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353B5" w14:textId="77777777" w:rsidR="00770C0C" w:rsidRPr="00A35C3C" w:rsidRDefault="00D731DF" w:rsidP="000126D2">
      <w:pPr>
        <w:spacing w:after="0" w:line="240" w:lineRule="auto"/>
        <w:rPr>
          <w:rFonts w:ascii="Akzidenz-Grotesk Std Regular" w:eastAsia="Times New Roman" w:hAnsi="Akzidenz-Grotesk Std Regular" w:cs="Arial"/>
          <w:bCs/>
          <w:color w:val="C00000"/>
          <w:sz w:val="32"/>
          <w:szCs w:val="32"/>
          <w:lang w:val="es-BO"/>
        </w:rPr>
      </w:pPr>
      <w:r w:rsidRPr="00A35C3C">
        <w:rPr>
          <w:rFonts w:ascii="Akzidenz-Grotesk Std Regular" w:eastAsia="Times New Roman" w:hAnsi="Akzidenz-Grotesk Std Regular" w:cs="Arial"/>
          <w:bCs/>
          <w:noProof/>
          <w:color w:val="C00000"/>
          <w:sz w:val="32"/>
          <w:szCs w:val="32"/>
          <w:lang w:val="es-BO" w:eastAsia="es-ES"/>
        </w:rPr>
        <w:drawing>
          <wp:inline distT="0" distB="0" distL="0" distR="0" wp14:anchorId="0A6C4DA1" wp14:editId="77EADF78">
            <wp:extent cx="508635" cy="1006468"/>
            <wp:effectExtent l="0" t="0" r="0" b="1016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8926" cy="1046619"/>
                    </a:xfrm>
                    <a:prstGeom prst="rect">
                      <a:avLst/>
                    </a:prstGeom>
                    <a:noFill/>
                    <a:ln>
                      <a:noFill/>
                    </a:ln>
                  </pic:spPr>
                </pic:pic>
              </a:graphicData>
            </a:graphic>
          </wp:inline>
        </w:drawing>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Cs/>
          <w:color w:val="C00000"/>
          <w:sz w:val="32"/>
          <w:szCs w:val="32"/>
          <w:lang w:val="es-BO"/>
        </w:rPr>
        <w:tab/>
      </w:r>
      <w:r w:rsidRPr="00A35C3C">
        <w:rPr>
          <w:rFonts w:ascii="Akzidenz-Grotesk Std Regular" w:eastAsia="Times New Roman" w:hAnsi="Akzidenz-Grotesk Std Regular" w:cs="Arial"/>
          <w:b/>
          <w:bCs/>
          <w:noProof/>
          <w:color w:val="C00000"/>
          <w:sz w:val="32"/>
          <w:szCs w:val="32"/>
          <w:lang w:val="es-BO" w:eastAsia="es-ES"/>
        </w:rPr>
        <w:drawing>
          <wp:inline distT="0" distB="0" distL="0" distR="0" wp14:anchorId="088BF176" wp14:editId="7BBB00DF">
            <wp:extent cx="767719" cy="95829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73829" cy="965918"/>
                    </a:xfrm>
                    <a:prstGeom prst="rect">
                      <a:avLst/>
                    </a:prstGeom>
                    <a:noFill/>
                    <a:ln>
                      <a:noFill/>
                    </a:ln>
                  </pic:spPr>
                </pic:pic>
              </a:graphicData>
            </a:graphic>
          </wp:inline>
        </w:drawing>
      </w:r>
      <w:r w:rsidRPr="00A35C3C">
        <w:rPr>
          <w:rFonts w:ascii="Akzidenz-Grotesk Std Regular" w:eastAsia="Times New Roman" w:hAnsi="Akzidenz-Grotesk Std Regular" w:cs="Arial"/>
          <w:b/>
          <w:bCs/>
          <w:noProof/>
          <w:color w:val="C00000"/>
          <w:sz w:val="32"/>
          <w:szCs w:val="32"/>
          <w:lang w:val="es-BO" w:eastAsia="es-ES"/>
        </w:rPr>
        <w:drawing>
          <wp:inline distT="0" distB="0" distL="0" distR="0" wp14:anchorId="501D7661" wp14:editId="15533B63">
            <wp:extent cx="636218" cy="848563"/>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43845" cy="858736"/>
                    </a:xfrm>
                    <a:prstGeom prst="rect">
                      <a:avLst/>
                    </a:prstGeom>
                    <a:noFill/>
                    <a:ln>
                      <a:noFill/>
                    </a:ln>
                  </pic:spPr>
                </pic:pic>
              </a:graphicData>
            </a:graphic>
          </wp:inline>
        </w:drawing>
      </w:r>
    </w:p>
    <w:p w14:paraId="412F205E" w14:textId="77777777" w:rsidR="00770C0C" w:rsidRPr="00A35C3C" w:rsidRDefault="002D0A21" w:rsidP="00770C0C">
      <w:pPr>
        <w:spacing w:after="0" w:line="240" w:lineRule="auto"/>
        <w:jc w:val="center"/>
        <w:rPr>
          <w:rFonts w:ascii="Akzidenz-Grotesk Std Regular" w:eastAsia="Times New Roman" w:hAnsi="Akzidenz-Grotesk Std Regular" w:cs="Arial"/>
          <w:b/>
          <w:bCs/>
          <w:color w:val="C00000"/>
          <w:sz w:val="32"/>
          <w:szCs w:val="32"/>
          <w:lang w:val="es-BO"/>
        </w:rPr>
      </w:pPr>
    </w:p>
    <w:p w14:paraId="47F99947" w14:textId="77777777" w:rsidR="004C38FC" w:rsidRPr="00A35C3C" w:rsidRDefault="00D731DF" w:rsidP="0094361B">
      <w:pPr>
        <w:spacing w:after="0" w:line="240" w:lineRule="auto"/>
        <w:jc w:val="center"/>
        <w:rPr>
          <w:rFonts w:ascii="Akzidenz-Grotesk Std Regular" w:eastAsia="Times New Roman" w:hAnsi="Akzidenz-Grotesk Std Regular" w:cs="Arial"/>
          <w:b/>
          <w:bCs/>
          <w:color w:val="C00000"/>
          <w:sz w:val="32"/>
          <w:szCs w:val="32"/>
          <w:lang w:val="es-BO"/>
        </w:rPr>
      </w:pPr>
      <w:r w:rsidRPr="00A35C3C">
        <w:rPr>
          <w:rFonts w:ascii="Akzidenz-Grotesk Std Regular" w:eastAsia="Times New Roman" w:hAnsi="Akzidenz-Grotesk Std Regular" w:cs="Arial"/>
          <w:b/>
          <w:bCs/>
          <w:color w:val="C00000"/>
          <w:sz w:val="32"/>
          <w:szCs w:val="32"/>
          <w:lang w:val="es-BO"/>
        </w:rPr>
        <w:t>Directrices para los Servicios de Gestión de Casos de VG sobre la Supervisión de Remisiones para Recibir Transferencias de Efectivo para Sobrevivientes de Violencia de Género</w:t>
      </w:r>
      <w:r w:rsidRPr="00A35C3C">
        <w:rPr>
          <w:rStyle w:val="EndnoteReference"/>
          <w:rFonts w:ascii="Akzidenz-Grotesk Std Regular" w:hAnsi="Akzidenz-Grotesk Std Regular" w:cstheme="minorHAnsi"/>
          <w:b/>
          <w:color w:val="C00000"/>
          <w:sz w:val="18"/>
          <w:szCs w:val="18"/>
          <w:lang w:val="es-BO"/>
        </w:rPr>
        <w:endnoteReference w:id="1"/>
      </w:r>
    </w:p>
    <w:p w14:paraId="4D7A1E8C" w14:textId="77777777" w:rsidR="000A4742" w:rsidRPr="00A35C3C" w:rsidRDefault="002D0A21" w:rsidP="000126D2">
      <w:pPr>
        <w:spacing w:after="0" w:line="240" w:lineRule="auto"/>
        <w:rPr>
          <w:rFonts w:ascii="Akzidenz-Grotesk Std Regular" w:hAnsi="Akzidenz-Grotesk Std Regular" w:cstheme="minorHAnsi"/>
          <w:lang w:val="es-BO"/>
        </w:rPr>
      </w:pPr>
    </w:p>
    <w:p w14:paraId="60F2ADF5" w14:textId="77777777" w:rsidR="00AF6687" w:rsidRPr="00A35C3C" w:rsidRDefault="00D731DF" w:rsidP="00B51687">
      <w:pPr>
        <w:spacing w:after="0" w:line="240" w:lineRule="auto"/>
        <w:rPr>
          <w:rFonts w:ascii="Akzidenz-Grotesk Std Regular" w:hAnsi="Akzidenz-Grotesk Std Regular" w:cstheme="minorHAnsi"/>
          <w:sz w:val="24"/>
          <w:szCs w:val="24"/>
          <w:lang w:val="es-BO"/>
        </w:rPr>
      </w:pPr>
      <w:r w:rsidRPr="00A35C3C">
        <w:rPr>
          <w:rFonts w:ascii="Akzidenz-Grotesk Std Regular" w:hAnsi="Akzidenz-Grotesk Std Regular" w:cstheme="minorHAnsi"/>
          <w:sz w:val="24"/>
          <w:szCs w:val="24"/>
          <w:lang w:val="es-BO"/>
        </w:rPr>
        <w:t xml:space="preserve">Las transferencias de efectivo pueden ser un componente clave de los servicios de gestión de casos de violencia de género (VG) centrados en el sobreviviente en entornos humanitarios cuando: a) los servicios básicos de respuesta a la VG (por ejemplo, servicios legales o de salud) tienen costos asociados y no están disponibles de forma gratuita, y b) los sobrevivientes de VG (clientes) tienen recursos financieros limitados que les impiden acceder a los servicios que necesitan para garantizar su seguridad y respaldar su recuperación. Para garantizar que las remisiones para recibir transferencias de efectivo se adapten adecuadamente a las necesidades de protección de los clientes de manera oportuna, y que la introducción de las transferencias de efectivo </w:t>
      </w:r>
      <w:r w:rsidR="00933101" w:rsidRPr="00A35C3C">
        <w:rPr>
          <w:rFonts w:ascii="Akzidenz-Grotesk Std Regular" w:hAnsi="Akzidenz-Grotesk Std Regular" w:cstheme="minorHAnsi"/>
          <w:sz w:val="24"/>
          <w:szCs w:val="24"/>
          <w:lang w:val="es-BO"/>
        </w:rPr>
        <w:t>minimice</w:t>
      </w:r>
      <w:r w:rsidRPr="00A35C3C">
        <w:rPr>
          <w:rFonts w:ascii="Akzidenz-Grotesk Std Regular" w:hAnsi="Akzidenz-Grotesk Std Regular" w:cstheme="minorHAnsi"/>
          <w:sz w:val="24"/>
          <w:szCs w:val="24"/>
          <w:lang w:val="es-BO"/>
        </w:rPr>
        <w:t xml:space="preserve"> la exposición a peligros, las transferencias de efectivo deben ser supervisadas y modificadas según el cliente mediante un proceso de gestión de casos de VG.</w:t>
      </w:r>
    </w:p>
    <w:p w14:paraId="59088CAF" w14:textId="77777777" w:rsidR="00B51687" w:rsidRPr="00A35C3C" w:rsidRDefault="002D0A21" w:rsidP="00B51687">
      <w:pPr>
        <w:spacing w:after="0" w:line="240" w:lineRule="auto"/>
        <w:rPr>
          <w:rFonts w:ascii="Akzidenz-Grotesk Std Regular" w:hAnsi="Akzidenz-Grotesk Std Regular" w:cstheme="minorHAnsi"/>
          <w:color w:val="auto"/>
          <w:sz w:val="24"/>
          <w:szCs w:val="24"/>
          <w:lang w:val="es-BO"/>
        </w:rPr>
      </w:pPr>
    </w:p>
    <w:p w14:paraId="3809F901" w14:textId="77777777" w:rsidR="003C0AC3" w:rsidRPr="00A35C3C" w:rsidRDefault="00D3134E" w:rsidP="0094041C">
      <w:pPr>
        <w:spacing w:line="240" w:lineRule="auto"/>
        <w:rPr>
          <w:rFonts w:ascii="Akzidenz-Grotesk Std Regular" w:hAnsi="Akzidenz-Grotesk Std Regular" w:cstheme="minorHAnsi"/>
          <w:color w:val="auto"/>
          <w:sz w:val="24"/>
          <w:szCs w:val="24"/>
          <w:lang w:val="es-BO"/>
        </w:rPr>
      </w:pPr>
      <w:r w:rsidRPr="00A35C3C">
        <w:rPr>
          <w:lang w:val="es-BO"/>
        </w:rPr>
        <w:fldChar w:fldCharType="begin"/>
      </w:r>
      <w:r w:rsidRPr="00A35C3C">
        <w:rPr>
          <w:lang w:val="es-BO"/>
        </w:rPr>
        <w:fldChar w:fldCharType="end"/>
      </w:r>
      <w:r w:rsidRPr="00A35C3C">
        <w:rPr>
          <w:lang w:val="es-BO"/>
        </w:rPr>
        <w:fldChar w:fldCharType="begin"/>
      </w:r>
      <w:r w:rsidRPr="00A35C3C">
        <w:rPr>
          <w:lang w:val="es-BO"/>
        </w:rPr>
        <w:fldChar w:fldCharType="end"/>
      </w:r>
      <w:r w:rsidR="00D731DF" w:rsidRPr="00A35C3C">
        <w:rPr>
          <w:rFonts w:ascii="Akzidenz-Grotesk Std Regular" w:hAnsi="Akzidenz-Grotesk Std Regular" w:cstheme="minorHAnsi"/>
          <w:color w:val="auto"/>
          <w:sz w:val="24"/>
          <w:szCs w:val="24"/>
          <w:lang w:val="es-BO"/>
        </w:rPr>
        <w:t>Estas directrices de supervisión acompaña</w:t>
      </w:r>
      <w:r w:rsidR="001A0982">
        <w:rPr>
          <w:rFonts w:ascii="Akzidenz-Grotesk Std Regular" w:hAnsi="Akzidenz-Grotesk Std Regular" w:cstheme="minorHAnsi"/>
          <w:color w:val="auto"/>
          <w:sz w:val="24"/>
          <w:szCs w:val="24"/>
          <w:lang w:val="es-BO"/>
        </w:rPr>
        <w:t>n</w:t>
      </w:r>
      <w:r w:rsidR="00D731DF" w:rsidRPr="00A35C3C">
        <w:rPr>
          <w:rFonts w:ascii="Akzidenz-Grotesk Std Regular" w:hAnsi="Akzidenz-Grotesk Std Regular" w:cstheme="minorHAnsi"/>
          <w:color w:val="auto"/>
          <w:sz w:val="24"/>
          <w:szCs w:val="24"/>
          <w:lang w:val="es-BO"/>
        </w:rPr>
        <w:t xml:space="preserve"> </w:t>
      </w:r>
      <w:r w:rsidR="00487B32">
        <w:rPr>
          <w:rFonts w:ascii="Akzidenz-Grotesk Std Regular" w:hAnsi="Akzidenz-Grotesk Std Regular" w:cstheme="minorHAnsi"/>
          <w:color w:val="auto"/>
          <w:sz w:val="24"/>
          <w:szCs w:val="24"/>
          <w:lang w:val="es-BO"/>
        </w:rPr>
        <w:t>a</w:t>
      </w:r>
      <w:r w:rsidR="00487B32" w:rsidRPr="00A35C3C">
        <w:rPr>
          <w:rFonts w:ascii="Akzidenz-Grotesk Std Regular" w:hAnsi="Akzidenz-Grotesk Std Regular" w:cstheme="minorHAnsi"/>
          <w:color w:val="auto"/>
          <w:sz w:val="24"/>
          <w:szCs w:val="24"/>
          <w:lang w:val="es-BO"/>
        </w:rPr>
        <w:t xml:space="preserve">l </w:t>
      </w:r>
      <w:r w:rsidR="00D731DF" w:rsidRPr="00A35C3C">
        <w:rPr>
          <w:rFonts w:ascii="Akzidenz-Grotesk Std Regular" w:hAnsi="Akzidenz-Grotesk Std Regular" w:cstheme="minorHAnsi"/>
          <w:color w:val="auto"/>
          <w:sz w:val="24"/>
          <w:szCs w:val="24"/>
          <w:lang w:val="es-BO"/>
        </w:rPr>
        <w:t xml:space="preserve">Protocolo para Asistentes Sociales de VG para Evaluar las Necesidades Financieras de los Sobrevivientes y para Remitir Clientes de Gestión de Casos de VG para que Reciban Transferencias de Efectivo y el Módulo de Supervisión </w:t>
      </w:r>
      <w:proofErr w:type="spellStart"/>
      <w:r w:rsidR="00D731DF" w:rsidRPr="00A35C3C">
        <w:rPr>
          <w:rFonts w:ascii="Akzidenz-Grotesk Std Regular" w:hAnsi="Akzidenz-Grotesk Std Regular" w:cstheme="minorHAnsi"/>
          <w:color w:val="auto"/>
          <w:sz w:val="24"/>
          <w:szCs w:val="24"/>
          <w:lang w:val="es-BO"/>
        </w:rPr>
        <w:t>Posdistribución</w:t>
      </w:r>
      <w:proofErr w:type="spellEnd"/>
      <w:r w:rsidR="00D731DF" w:rsidRPr="00A35C3C">
        <w:rPr>
          <w:rFonts w:ascii="Akzidenz-Grotesk Std Regular" w:hAnsi="Akzidenz-Grotesk Std Regular" w:cstheme="minorHAnsi"/>
          <w:color w:val="auto"/>
          <w:sz w:val="24"/>
          <w:szCs w:val="24"/>
          <w:lang w:val="es-BO"/>
        </w:rPr>
        <w:t xml:space="preserve"> (PDM) de las Remisiones para Recibir Transferencias de Efectivo para Sobrevivientes de VG.</w:t>
      </w:r>
      <w:r w:rsidR="00D731DF" w:rsidRPr="00A35C3C">
        <w:rPr>
          <w:rStyle w:val="EndnoteReference"/>
          <w:rFonts w:ascii="Akzidenz-Grotesk Std Regular" w:hAnsi="Akzidenz-Grotesk Std Regular" w:cstheme="minorHAnsi"/>
          <w:color w:val="auto"/>
          <w:sz w:val="24"/>
          <w:szCs w:val="24"/>
          <w:lang w:val="es-BO"/>
        </w:rPr>
        <w:endnoteReference w:id="2"/>
      </w:r>
      <w:r w:rsidR="00D731DF" w:rsidRPr="00A35C3C">
        <w:rPr>
          <w:rStyle w:val="EndnoteReference"/>
          <w:rFonts w:ascii="Akzidenz-Grotesk Std Regular" w:hAnsi="Akzidenz-Grotesk Std Regular" w:cstheme="minorHAnsi"/>
          <w:color w:val="auto"/>
          <w:sz w:val="24"/>
          <w:szCs w:val="24"/>
          <w:lang w:val="es-BO"/>
        </w:rPr>
        <w:endnoteReference w:id="3"/>
      </w:r>
    </w:p>
    <w:p w14:paraId="71A276A0" w14:textId="77777777" w:rsidR="009A452E" w:rsidRPr="00A35C3C" w:rsidRDefault="00D731DF" w:rsidP="00AF6687">
      <w:pPr>
        <w:spacing w:after="0" w:line="240" w:lineRule="auto"/>
        <w:rPr>
          <w:rFonts w:ascii="Akzidenz-Grotesk Std Regular" w:eastAsia="Times New Roman" w:hAnsi="Akzidenz-Grotesk Std Regular" w:cstheme="minorHAnsi"/>
          <w:color w:val="auto"/>
          <w:sz w:val="24"/>
          <w:szCs w:val="24"/>
          <w:lang w:val="es-BO"/>
        </w:rPr>
      </w:pPr>
      <w:r w:rsidRPr="00A35C3C">
        <w:rPr>
          <w:rFonts w:ascii="Akzidenz-Grotesk Std Regular" w:eastAsia="Times New Roman" w:hAnsi="Akzidenz-Grotesk Std Regular" w:cstheme="minorHAnsi"/>
          <w:color w:val="auto"/>
          <w:sz w:val="24"/>
          <w:szCs w:val="24"/>
          <w:lang w:val="es-BO"/>
        </w:rPr>
        <w:t>La herramienta de PDM se debe utilizar durante el seguimiento y el cierre del caso del proceso de gestión de casos de VG y debe ser realizada por el personal de gestión de casos de VG para:</w:t>
      </w:r>
      <w:r w:rsidRPr="00A35C3C">
        <w:rPr>
          <w:rStyle w:val="EndnoteReference"/>
          <w:rFonts w:ascii="Akzidenz-Grotesk Std Regular" w:eastAsia="Times New Roman" w:hAnsi="Akzidenz-Grotesk Std Regular" w:cstheme="minorHAnsi"/>
          <w:color w:val="auto"/>
          <w:sz w:val="24"/>
          <w:szCs w:val="24"/>
          <w:lang w:val="es-BO"/>
        </w:rPr>
        <w:endnoteReference w:id="4"/>
      </w:r>
    </w:p>
    <w:p w14:paraId="00ADBB1C" w14:textId="77777777" w:rsidR="00D04ACE" w:rsidRPr="00A35C3C" w:rsidRDefault="00D731DF" w:rsidP="00C30212">
      <w:pPr>
        <w:numPr>
          <w:ilvl w:val="0"/>
          <w:numId w:val="7"/>
        </w:numPr>
        <w:spacing w:line="240" w:lineRule="auto"/>
        <w:ind w:hanging="360"/>
        <w:contextualSpacing/>
        <w:rPr>
          <w:rFonts w:ascii="Akzidenz-Grotesk Std Regular" w:hAnsi="Akzidenz-Grotesk Std Regular" w:cstheme="minorHAnsi"/>
          <w:color w:val="auto"/>
          <w:sz w:val="24"/>
          <w:szCs w:val="24"/>
          <w:lang w:val="es-BO"/>
        </w:rPr>
      </w:pPr>
      <w:r w:rsidRPr="00A35C3C">
        <w:rPr>
          <w:rFonts w:ascii="Akzidenz-Grotesk Std Regular" w:hAnsi="Akzidenz-Grotesk Std Regular" w:cstheme="minorHAnsi"/>
          <w:sz w:val="24"/>
          <w:szCs w:val="24"/>
          <w:lang w:val="es-BO"/>
        </w:rPr>
        <w:t>Supervisar los riesgos y beneficios de protección asociados con la introducción de transferencias de efectivo para sobrevivientes de VG, así como la eficacia de los mecanismos de mitigación de riesgos;</w:t>
      </w:r>
    </w:p>
    <w:p w14:paraId="23EFD2B4" w14:textId="77777777" w:rsidR="00D04ACE" w:rsidRPr="00A35C3C" w:rsidRDefault="00D731DF" w:rsidP="00C30212">
      <w:pPr>
        <w:numPr>
          <w:ilvl w:val="0"/>
          <w:numId w:val="7"/>
        </w:numPr>
        <w:spacing w:line="240" w:lineRule="auto"/>
        <w:ind w:hanging="360"/>
        <w:contextualSpacing/>
        <w:rPr>
          <w:rFonts w:ascii="Akzidenz-Grotesk Std Regular" w:hAnsi="Akzidenz-Grotesk Std Regular" w:cstheme="minorHAnsi"/>
          <w:color w:val="auto"/>
          <w:sz w:val="24"/>
          <w:szCs w:val="24"/>
          <w:lang w:val="es-BO"/>
        </w:rPr>
      </w:pPr>
      <w:r w:rsidRPr="00A35C3C">
        <w:rPr>
          <w:rFonts w:ascii="Akzidenz-Grotesk Std Regular" w:hAnsi="Akzidenz-Grotesk Std Regular" w:cstheme="minorHAnsi"/>
          <w:color w:val="auto"/>
          <w:sz w:val="24"/>
          <w:szCs w:val="24"/>
          <w:lang w:val="es-BO"/>
        </w:rPr>
        <w:t>Comunicar las modificaciones de las remisiones para recibir transferencias de efectivo (por ejemplo, diseño, implementación y coordinación con los proveedores de transferencias de efectivo) para eliminar las barreras para así lograr los objetivos de acción de caso y maximizar los resultados de protección; y</w:t>
      </w:r>
    </w:p>
    <w:p w14:paraId="4272F957" w14:textId="77777777" w:rsidR="00AF6687" w:rsidRPr="00A35C3C" w:rsidRDefault="00D731DF" w:rsidP="00A21278">
      <w:pPr>
        <w:numPr>
          <w:ilvl w:val="0"/>
          <w:numId w:val="7"/>
        </w:numPr>
        <w:spacing w:line="240" w:lineRule="auto"/>
        <w:ind w:hanging="360"/>
        <w:contextualSpacing/>
        <w:rPr>
          <w:rFonts w:ascii="Akzidenz-Grotesk Std Regular" w:hAnsi="Akzidenz-Grotesk Std Regular" w:cstheme="minorHAnsi"/>
          <w:color w:val="auto"/>
          <w:sz w:val="24"/>
          <w:szCs w:val="24"/>
          <w:lang w:val="es-BO"/>
        </w:rPr>
      </w:pPr>
      <w:r w:rsidRPr="00A35C3C">
        <w:rPr>
          <w:rFonts w:ascii="Akzidenz-Grotesk Std Regular" w:hAnsi="Akzidenz-Grotesk Std Regular" w:cstheme="minorHAnsi"/>
          <w:color w:val="auto"/>
          <w:sz w:val="24"/>
          <w:szCs w:val="24"/>
          <w:lang w:val="es-BO"/>
        </w:rPr>
        <w:t>Determinar si el sistema de apoyo del cliente funciona de manera efectiva y si la transferencia de efectivo ha cumplido con el propósito identificado y registrado en el plan de acción del caso.</w:t>
      </w:r>
    </w:p>
    <w:p w14:paraId="4FD45B8E" w14:textId="77777777" w:rsidR="00A21278" w:rsidRPr="00A35C3C" w:rsidRDefault="00D731DF" w:rsidP="00A21278">
      <w:pPr>
        <w:pStyle w:val="CommentText"/>
        <w:rPr>
          <w:rFonts w:ascii="Akzidenz-Grotesk Std Regular" w:eastAsia="Times New Roman" w:hAnsi="Akzidenz-Grotesk Std Regular" w:cstheme="minorHAnsi"/>
          <w:color w:val="auto"/>
          <w:sz w:val="24"/>
          <w:szCs w:val="24"/>
          <w:lang w:val="es-BO"/>
        </w:rPr>
      </w:pPr>
      <w:r w:rsidRPr="00A35C3C">
        <w:rPr>
          <w:rFonts w:ascii="Akzidenz-Grotesk Std Regular" w:eastAsia="Times New Roman" w:hAnsi="Akzidenz-Grotesk Std Regular" w:cstheme="minorHAnsi"/>
          <w:color w:val="auto"/>
          <w:sz w:val="24"/>
          <w:szCs w:val="24"/>
          <w:lang w:val="es-BO"/>
        </w:rPr>
        <w:t xml:space="preserve">Para minimizar la exposición del cliente al riesgo y a cualquier incumplimiento de la confidencialidad, así como para evitar la duplicación de esfuerzos, el servicio de gestión de </w:t>
      </w:r>
      <w:r w:rsidRPr="00A35C3C">
        <w:rPr>
          <w:rFonts w:ascii="Akzidenz-Grotesk Std Regular" w:eastAsia="Times New Roman" w:hAnsi="Akzidenz-Grotesk Std Regular" w:cstheme="minorHAnsi"/>
          <w:color w:val="auto"/>
          <w:sz w:val="24"/>
          <w:szCs w:val="24"/>
          <w:lang w:val="es-BO"/>
        </w:rPr>
        <w:lastRenderedPageBreak/>
        <w:t>casos de VG y el proveedor de servicio financiero deben colaborar para identificar las medidas prioritarias relacionadas con cada servicio. Esto asegurará que se cumplan los estándares para la gestión de casos de VG y la supervisión y evaluación de los programas de transferencia efectivo (PTE), y que el servicio de gestión de casos de VG y el proveedor de servicio financiero reciban apoyo para modificar y adaptar sus protocolos para promover servicios de alta calidad y los comentarios de los clientes.</w:t>
      </w:r>
    </w:p>
    <w:p w14:paraId="20C929C2" w14:textId="77777777" w:rsidR="006712C7" w:rsidRPr="00A35C3C" w:rsidRDefault="00D731DF" w:rsidP="006712C7">
      <w:pPr>
        <w:spacing w:after="0" w:line="240" w:lineRule="auto"/>
        <w:rPr>
          <w:rFonts w:ascii="Akzidenz-Grotesk Std Regular" w:hAnsi="Akzidenz-Grotesk Std Regular" w:cstheme="minorHAnsi"/>
          <w:sz w:val="24"/>
          <w:szCs w:val="24"/>
          <w:lang w:val="es-BO"/>
        </w:rPr>
      </w:pPr>
      <w:r w:rsidRPr="00A35C3C">
        <w:rPr>
          <w:rFonts w:ascii="Akzidenz-Grotesk Std Regular" w:hAnsi="Akzidenz-Grotesk Std Regular" w:cstheme="minorHAnsi"/>
          <w:bCs/>
          <w:sz w:val="24"/>
          <w:szCs w:val="24"/>
          <w:lang w:val="es-BO"/>
        </w:rPr>
        <w:t xml:space="preserve">Es común que un cliente enfrente riesgos mayores una vez que ha revelado la situación de violencia, dadas las fuertes normas sociales, como la cultura del silencio, que tienden a estigmatizar a los sobrevivientes de VG. Todos los proveedores de servicios deben comprometerse y tomar medidas para garantizar la confidencialidad sobre el caso del cliente y el apoyo recibido, o se arriesgan a agravar el problema. La transferencia de efectivo puede o no resultar en un aumento de la violencia contra el cliente por parte de sus familiares o miembros de la comunidad, pero existe el riesgo potencial debido a la naturaleza de las amenazas y la violencia asociada con los casos de VG. Por lo tanto, los asistentes sociales deben evaluar los riesgos y preocupaciones de seguridad de un cliente </w:t>
      </w:r>
      <w:proofErr w:type="gramStart"/>
      <w:r w:rsidRPr="00A35C3C">
        <w:rPr>
          <w:rFonts w:ascii="Akzidenz-Grotesk Std Regular" w:hAnsi="Akzidenz-Grotesk Std Regular" w:cstheme="minorHAnsi"/>
          <w:bCs/>
          <w:sz w:val="24"/>
          <w:szCs w:val="24"/>
          <w:lang w:val="es-BO"/>
        </w:rPr>
        <w:t>en relación a</w:t>
      </w:r>
      <w:proofErr w:type="gramEnd"/>
      <w:r w:rsidRPr="00A35C3C">
        <w:rPr>
          <w:rFonts w:ascii="Akzidenz-Grotesk Std Regular" w:hAnsi="Akzidenz-Grotesk Std Regular" w:cstheme="minorHAnsi"/>
          <w:bCs/>
          <w:sz w:val="24"/>
          <w:szCs w:val="24"/>
          <w:lang w:val="es-BO"/>
        </w:rPr>
        <w:t xml:space="preserve"> las remisiones para recibir transferencias de efectivo durante cada visita con el cliente.</w:t>
      </w:r>
    </w:p>
    <w:p w14:paraId="6053C2C7" w14:textId="77777777" w:rsidR="006712C7" w:rsidRPr="00A35C3C" w:rsidRDefault="002D0A21" w:rsidP="006712C7">
      <w:pPr>
        <w:spacing w:after="0" w:line="240" w:lineRule="auto"/>
        <w:rPr>
          <w:rFonts w:ascii="Akzidenz-Grotesk Std Regular" w:hAnsi="Akzidenz-Grotesk Std Regular" w:cstheme="minorHAnsi"/>
          <w:sz w:val="24"/>
          <w:szCs w:val="24"/>
          <w:lang w:val="es-BO"/>
        </w:rPr>
      </w:pPr>
    </w:p>
    <w:p w14:paraId="08643B31" w14:textId="77777777" w:rsidR="0000222D" w:rsidRPr="00A35C3C" w:rsidRDefault="00D731DF" w:rsidP="00770C0C">
      <w:pPr>
        <w:spacing w:line="240" w:lineRule="auto"/>
        <w:rPr>
          <w:rFonts w:ascii="Akzidenz-Grotesk Std Regular" w:eastAsia="Times New Roman" w:hAnsi="Akzidenz-Grotesk Std Regular" w:cstheme="minorHAnsi"/>
          <w:color w:val="auto"/>
          <w:sz w:val="24"/>
          <w:szCs w:val="24"/>
          <w:lang w:val="es-BO"/>
        </w:rPr>
      </w:pPr>
      <w:r w:rsidRPr="00A35C3C">
        <w:rPr>
          <w:rFonts w:ascii="Akzidenz-Grotesk Std Regular" w:eastAsia="Times New Roman" w:hAnsi="Akzidenz-Grotesk Std Regular" w:cstheme="minorHAnsi"/>
          <w:color w:val="auto"/>
          <w:sz w:val="24"/>
          <w:szCs w:val="24"/>
          <w:lang w:val="es-BO"/>
        </w:rPr>
        <w:t>La PDM está diseñada para ser modular y que se pueda adaptar al contexto. Las preguntas (hoja de encuesta) y las opciones de respuesta (hoja de opciones) están diseñadas para ser personalizadas para reducir la disparidad en las herramientas actuales. Para evitar la duplicación, las preguntas deben compararse con las herramientas que ya están en uso (incluidas las que están utilizando los organismos colaboradores).</w:t>
      </w:r>
    </w:p>
    <w:p w14:paraId="083F73B0" w14:textId="77777777" w:rsidR="00092326" w:rsidRPr="00A35C3C" w:rsidRDefault="00D731DF" w:rsidP="009D5A3D">
      <w:pPr>
        <w:tabs>
          <w:tab w:val="center" w:pos="3489"/>
        </w:tabs>
        <w:spacing w:after="0" w:line="240" w:lineRule="auto"/>
        <w:outlineLvl w:val="0"/>
        <w:rPr>
          <w:rFonts w:ascii="Akzidenz-Grotesk Std Regular" w:hAnsi="Akzidenz-Grotesk Std Regular" w:cstheme="minorHAnsi"/>
          <w:b/>
          <w:sz w:val="24"/>
          <w:szCs w:val="24"/>
          <w:lang w:val="es-BO"/>
        </w:rPr>
      </w:pPr>
      <w:r w:rsidRPr="00A35C3C">
        <w:rPr>
          <w:rFonts w:ascii="Akzidenz-Grotesk Std Regular" w:hAnsi="Akzidenz-Grotesk Std Regular" w:cstheme="minorHAnsi"/>
          <w:b/>
          <w:sz w:val="24"/>
          <w:szCs w:val="24"/>
          <w:lang w:val="es-BO"/>
        </w:rPr>
        <w:t>Pasos para los asistentes sociales de VG en coordinación con los colegas de transferencia de efectivo y supervisión, evaluación, rendición de cuentas y aprendizaje (MEAL):</w:t>
      </w:r>
    </w:p>
    <w:p w14:paraId="0545D2D9" w14:textId="77777777" w:rsidR="00770C0C" w:rsidRPr="00A35C3C" w:rsidRDefault="002D0A21" w:rsidP="009D5A3D">
      <w:pPr>
        <w:tabs>
          <w:tab w:val="center" w:pos="3489"/>
        </w:tabs>
        <w:spacing w:after="0" w:line="240" w:lineRule="auto"/>
        <w:outlineLvl w:val="0"/>
        <w:rPr>
          <w:rFonts w:ascii="Akzidenz-Grotesk Std Regular" w:hAnsi="Akzidenz-Grotesk Std Regular" w:cstheme="minorHAnsi"/>
          <w:b/>
          <w:sz w:val="24"/>
          <w:szCs w:val="24"/>
          <w:lang w:val="es-BO"/>
        </w:rPr>
      </w:pPr>
    </w:p>
    <w:p w14:paraId="62B6933D" w14:textId="77777777" w:rsidR="00092326" w:rsidRPr="00A35C3C" w:rsidRDefault="00D731DF" w:rsidP="00092326">
      <w:pPr>
        <w:spacing w:line="240" w:lineRule="auto"/>
        <w:rPr>
          <w:rFonts w:ascii="Akzidenz-Grotesk Std Regular" w:eastAsia="Times New Roman" w:hAnsi="Akzidenz-Grotesk Std Regular" w:cstheme="minorHAnsi"/>
          <w:b/>
          <w:color w:val="auto"/>
          <w:sz w:val="24"/>
          <w:szCs w:val="24"/>
          <w:lang w:val="es-BO"/>
        </w:rPr>
      </w:pPr>
      <w:r w:rsidRPr="00A35C3C">
        <w:rPr>
          <w:rFonts w:ascii="Akzidenz-Grotesk Std Regular" w:hAnsi="Akzidenz-Grotesk Std Regular" w:cstheme="minorHAnsi"/>
          <w:b/>
          <w:i/>
          <w:noProof/>
          <w:sz w:val="24"/>
          <w:szCs w:val="24"/>
          <w:lang w:val="es-BO" w:eastAsia="es-ES"/>
        </w:rPr>
        <w:drawing>
          <wp:inline distT="0" distB="0" distL="0" distR="0" wp14:anchorId="3519F7C4" wp14:editId="4042F9E3">
            <wp:extent cx="5943600" cy="596088"/>
            <wp:effectExtent l="19050" t="38100" r="19050" b="3302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113B8526" w14:textId="77777777" w:rsidR="005E64AC" w:rsidRPr="00A35C3C" w:rsidRDefault="00D731DF" w:rsidP="005E64AC">
      <w:pPr>
        <w:spacing w:line="240" w:lineRule="auto"/>
        <w:rPr>
          <w:rFonts w:ascii="Akzidenz-Grotesk Std Regular" w:eastAsia="Times New Roman" w:hAnsi="Akzidenz-Grotesk Std Regular" w:cstheme="minorHAnsi"/>
          <w:color w:val="auto"/>
          <w:sz w:val="24"/>
          <w:szCs w:val="24"/>
          <w:lang w:val="es-BO"/>
        </w:rPr>
      </w:pPr>
      <w:r w:rsidRPr="00A35C3C">
        <w:rPr>
          <w:rFonts w:ascii="Akzidenz-Grotesk Std Regular" w:eastAsia="Times New Roman" w:hAnsi="Akzidenz-Grotesk Std Regular" w:cstheme="minorHAnsi"/>
          <w:color w:val="auto"/>
          <w:sz w:val="24"/>
          <w:szCs w:val="24"/>
          <w:lang w:val="es-BO"/>
        </w:rPr>
        <w:t>Las secciones 1, 2, 3 y 6 de la PDM que son relevantes para la gestión de casos y la recepción de transferencias de efectivo deben ser realizadas por el asistente social cada vez que lleven a cabo un seguimiento con el cliente. Las secciones 1, 4, 5 y 6 relacionadas con el cierre del caso/finalización de la recepción de transferencias de efectivo deben ser realizadas por el supervisor del asistente social para garantizar una supervisión integral e imparcial del servicio prestado; estas secciones deben realizarse al menos una vez durante la duración de las transferencias de efectivo.</w:t>
      </w:r>
    </w:p>
    <w:p w14:paraId="336FAB31" w14:textId="77777777" w:rsidR="007057D4" w:rsidRPr="00A35C3C" w:rsidRDefault="00D731DF" w:rsidP="00210F8B">
      <w:pPr>
        <w:spacing w:line="240" w:lineRule="auto"/>
        <w:rPr>
          <w:rFonts w:ascii="Akzidenz-Grotesk Std Regular" w:eastAsia="Times New Roman" w:hAnsi="Akzidenz-Grotesk Std Regular" w:cstheme="minorHAnsi"/>
          <w:sz w:val="24"/>
          <w:szCs w:val="24"/>
          <w:lang w:val="es-BO"/>
        </w:rPr>
      </w:pPr>
      <w:r w:rsidRPr="00A35C3C">
        <w:rPr>
          <w:rFonts w:ascii="Akzidenz-Grotesk Std Regular" w:eastAsia="Times New Roman" w:hAnsi="Akzidenz-Grotesk Std Regular" w:cstheme="minorHAnsi"/>
          <w:color w:val="auto"/>
          <w:sz w:val="24"/>
          <w:szCs w:val="24"/>
          <w:lang w:val="es-BO"/>
        </w:rPr>
        <w:t>El análisis de los hallazgos de la PDM debe ser realizado en forma conjunta y regular por el personal de VG, transferencias de efectivo y de MEAL (utilizando hallazgos anónimos) para garantizar vías de calidad de las remisiones para recibir transferencias de efectivo para los sobrevivientes de VG. Las preocupaciones de seguridad planteadas a través de la PDM se deben abordar de inmediato.</w:t>
      </w:r>
    </w:p>
    <w:p w14:paraId="5E074CF8" w14:textId="77777777" w:rsidR="00696704" w:rsidRPr="00A35C3C" w:rsidRDefault="00D731DF" w:rsidP="00374FBA">
      <w:pPr>
        <w:spacing w:line="240" w:lineRule="auto"/>
        <w:rPr>
          <w:rFonts w:ascii="Akzidenz-Grotesk Std Regular" w:eastAsia="Times New Roman" w:hAnsi="Akzidenz-Grotesk Std Regular" w:cstheme="minorHAnsi"/>
          <w:color w:val="auto"/>
          <w:sz w:val="24"/>
          <w:szCs w:val="24"/>
          <w:vertAlign w:val="superscript"/>
          <w:lang w:val="es-BO"/>
        </w:rPr>
      </w:pPr>
      <w:r w:rsidRPr="00A35C3C">
        <w:rPr>
          <w:rFonts w:ascii="Akzidenz-Grotesk Std Regular" w:eastAsia="Times New Roman" w:hAnsi="Akzidenz-Grotesk Std Regular" w:cstheme="minorHAnsi"/>
          <w:color w:val="auto"/>
          <w:sz w:val="24"/>
          <w:szCs w:val="24"/>
          <w:lang w:val="es-BO"/>
        </w:rPr>
        <w:lastRenderedPageBreak/>
        <w:t>Los asistentes sociales de VG deben adherirse a las mejores prácticas como se describe en las pautas del Comité Permanente entre Organismos (IASC) para la gestión de casos de VG. Las normas de mejores prácticas específicas que debe respetar el asistente social que apoya a los clientes cuyos casos contienen remisiones para recibir transferencias de efectivo incluyen:</w:t>
      </w:r>
      <w:r w:rsidRPr="00A35C3C">
        <w:rPr>
          <w:rStyle w:val="EndnoteReference"/>
          <w:rFonts w:ascii="Akzidenz-Grotesk Std Regular" w:eastAsia="Times New Roman" w:hAnsi="Akzidenz-Grotesk Std Regular" w:cstheme="minorHAnsi"/>
          <w:color w:val="auto"/>
          <w:sz w:val="24"/>
          <w:szCs w:val="24"/>
          <w:lang w:val="es-BO"/>
        </w:rPr>
        <w:endnoteReference w:id="5"/>
      </w:r>
    </w:p>
    <w:p w14:paraId="59209B96" w14:textId="77777777" w:rsidR="009B6057" w:rsidRPr="00A35C3C" w:rsidRDefault="00D731DF" w:rsidP="009B6057">
      <w:pPr>
        <w:pStyle w:val="ListParagraph"/>
        <w:numPr>
          <w:ilvl w:val="0"/>
          <w:numId w:val="15"/>
        </w:numPr>
        <w:spacing w:after="0" w:line="240" w:lineRule="auto"/>
        <w:rPr>
          <w:rFonts w:ascii="Akzidenz-Grotesk Std Regular" w:eastAsia="Times New Roman" w:hAnsi="Akzidenz-Grotesk Std Regular" w:cstheme="minorHAnsi"/>
          <w:sz w:val="24"/>
          <w:szCs w:val="24"/>
          <w:lang w:val="es-BO"/>
        </w:rPr>
      </w:pPr>
      <w:r w:rsidRPr="00A35C3C">
        <w:rPr>
          <w:rFonts w:ascii="Akzidenz-Grotesk Std Regular" w:eastAsia="Times New Roman" w:hAnsi="Akzidenz-Grotesk Std Regular" w:cstheme="minorHAnsi"/>
          <w:sz w:val="24"/>
          <w:szCs w:val="24"/>
          <w:lang w:val="es-BO"/>
        </w:rPr>
        <w:t>Participación en una capacitación sobre los fundamentos de las transferencias de efectivo;</w:t>
      </w:r>
    </w:p>
    <w:p w14:paraId="52FDACFF" w14:textId="77777777" w:rsidR="00203D15" w:rsidRPr="00A35C3C" w:rsidRDefault="00D731DF" w:rsidP="009B6057">
      <w:pPr>
        <w:pStyle w:val="ListParagraph"/>
        <w:numPr>
          <w:ilvl w:val="0"/>
          <w:numId w:val="15"/>
        </w:numPr>
        <w:spacing w:after="0" w:line="240" w:lineRule="auto"/>
        <w:rPr>
          <w:rFonts w:ascii="Akzidenz-Grotesk Std Regular" w:eastAsia="Times New Roman" w:hAnsi="Akzidenz-Grotesk Std Regular" w:cstheme="minorHAnsi"/>
          <w:sz w:val="24"/>
          <w:szCs w:val="24"/>
          <w:lang w:val="es-BO"/>
        </w:rPr>
      </w:pPr>
      <w:r w:rsidRPr="00A35C3C">
        <w:rPr>
          <w:rFonts w:ascii="Akzidenz-Grotesk Std Regular" w:eastAsia="Times New Roman" w:hAnsi="Akzidenz-Grotesk Std Regular" w:cstheme="minorHAnsi"/>
          <w:sz w:val="24"/>
          <w:szCs w:val="24"/>
          <w:lang w:val="es-BO"/>
        </w:rPr>
        <w:t>Participación en una capacitación sobre la sensibilidad y el respeto por las personas con orientaciones sexuales disconformes, la diversidad corporal, la discapacidad y las personas que participan en actividades "riesgosas", como el trabajo sexual;</w:t>
      </w:r>
    </w:p>
    <w:p w14:paraId="68E294DE" w14:textId="77777777" w:rsidR="000B0E58" w:rsidRPr="00A35C3C" w:rsidRDefault="00D731DF" w:rsidP="00BD11C4">
      <w:pPr>
        <w:pStyle w:val="ListParagraph"/>
        <w:numPr>
          <w:ilvl w:val="0"/>
          <w:numId w:val="15"/>
        </w:numPr>
        <w:spacing w:after="0" w:line="240" w:lineRule="auto"/>
        <w:rPr>
          <w:rFonts w:ascii="Akzidenz-Grotesk Std Regular" w:eastAsia="Times New Roman" w:hAnsi="Akzidenz-Grotesk Std Regular" w:cstheme="minorHAnsi"/>
          <w:sz w:val="24"/>
          <w:szCs w:val="24"/>
          <w:lang w:val="es-BO"/>
        </w:rPr>
      </w:pPr>
      <w:r w:rsidRPr="00A35C3C">
        <w:rPr>
          <w:rFonts w:ascii="Akzidenz-Grotesk Std Regular" w:eastAsia="Times New Roman" w:hAnsi="Akzidenz-Grotesk Std Regular" w:cstheme="minorHAnsi"/>
          <w:sz w:val="24"/>
          <w:szCs w:val="24"/>
          <w:lang w:val="es-BO"/>
        </w:rPr>
        <w:t>Obtención del consentimiento verbal del cliente al programar la reunión de supervisión y nuevamente al inicio del cuestionario: las declaraciones de consentimiento deben explicar la recolección de datos y el proceso de uso completamente; e incluir un texto con la opción de "no participar";</w:t>
      </w:r>
    </w:p>
    <w:p w14:paraId="5775E782" w14:textId="77777777" w:rsidR="00E71B75" w:rsidRPr="00A35C3C" w:rsidRDefault="00D731DF" w:rsidP="00E71B75">
      <w:pPr>
        <w:pStyle w:val="ListParagraph"/>
        <w:numPr>
          <w:ilvl w:val="0"/>
          <w:numId w:val="15"/>
        </w:numPr>
        <w:spacing w:after="0" w:line="240" w:lineRule="auto"/>
        <w:rPr>
          <w:rFonts w:ascii="Akzidenz-Grotesk Std Regular" w:eastAsia="Times New Roman" w:hAnsi="Akzidenz-Grotesk Std Regular" w:cstheme="minorHAnsi"/>
          <w:sz w:val="24"/>
          <w:szCs w:val="24"/>
          <w:lang w:val="es-BO"/>
        </w:rPr>
      </w:pPr>
      <w:r w:rsidRPr="00A35C3C">
        <w:rPr>
          <w:rFonts w:ascii="Akzidenz-Grotesk Std Regular" w:eastAsia="Times New Roman" w:hAnsi="Akzidenz-Grotesk Std Regular" w:cstheme="minorHAnsi"/>
          <w:sz w:val="24"/>
          <w:szCs w:val="24"/>
          <w:lang w:val="es-BO"/>
        </w:rPr>
        <w:t>Proporcionar el cuestionario de supervisión en un formato de entrevista individual, en lugar de un formato grupal que no respeta el derecho de confidencialidad de los clientes;</w:t>
      </w:r>
    </w:p>
    <w:p w14:paraId="613F3E6A" w14:textId="77777777" w:rsidR="00DF4AF9" w:rsidRPr="00A35C3C" w:rsidRDefault="00D731DF" w:rsidP="00E71B75">
      <w:pPr>
        <w:pStyle w:val="ListParagraph"/>
        <w:numPr>
          <w:ilvl w:val="0"/>
          <w:numId w:val="15"/>
        </w:numPr>
        <w:spacing w:after="0" w:line="240" w:lineRule="auto"/>
        <w:rPr>
          <w:rFonts w:ascii="Akzidenz-Grotesk Std Regular" w:hAnsi="Akzidenz-Grotesk Std Regular"/>
          <w:sz w:val="24"/>
          <w:szCs w:val="24"/>
          <w:lang w:val="es-BO"/>
        </w:rPr>
      </w:pPr>
      <w:r w:rsidRPr="00A35C3C">
        <w:rPr>
          <w:rFonts w:ascii="Akzidenz-Grotesk Std Regular" w:eastAsia="Times New Roman" w:hAnsi="Akzidenz-Grotesk Std Regular" w:cstheme="minorHAnsi"/>
          <w:sz w:val="24"/>
          <w:szCs w:val="24"/>
          <w:lang w:val="es-BO"/>
        </w:rPr>
        <w:t>Llevar a cabo el cuestionario en un entorno privado y confidencial, ya sea elegido o acordado con el sobreviviente, y al cual el sobreviviente pueda acceder de manera segura y confidencial (por ejemplo, la sala de gestión de casos o, para los clientes que consideran que esta opción no es segura, la oficina de un proveedor de servicios o clínica de salud.) Tenga en cuenta que las últimas opciones pueden ser especialmente útiles para los clientes que se identifican a sí mismos como LGBTI y desean mantener su estado confidencial); y</w:t>
      </w:r>
    </w:p>
    <w:p w14:paraId="524A60B1" w14:textId="4D2022C4" w:rsidR="00220D07" w:rsidRPr="002D0A21" w:rsidRDefault="00D731DF" w:rsidP="000A4742">
      <w:pPr>
        <w:pStyle w:val="ListParagraph"/>
        <w:numPr>
          <w:ilvl w:val="0"/>
          <w:numId w:val="15"/>
        </w:numPr>
        <w:spacing w:after="0" w:line="240" w:lineRule="auto"/>
        <w:rPr>
          <w:rFonts w:eastAsia="Calibri" w:cs="Calibri"/>
          <w:sz w:val="24"/>
          <w:szCs w:val="24"/>
          <w:lang w:val="es-BO"/>
        </w:rPr>
      </w:pPr>
      <w:r w:rsidRPr="00A35C3C">
        <w:rPr>
          <w:rFonts w:ascii="Akzidenz-Grotesk Std Regular" w:eastAsia="Times New Roman" w:hAnsi="Akzidenz-Grotesk Std Regular" w:cstheme="minorHAnsi"/>
          <w:sz w:val="24"/>
          <w:szCs w:val="24"/>
          <w:lang w:val="es-BO"/>
        </w:rPr>
        <w:t>Recopilación de datos utilizando un número de identificación de cliente. Los datos deben almacenarse de acuerdo con los protocolos de seguridad de datos (los documentos en papel deben almacenarse bajo llave y los documentos electrónicos deben estar protegidos con contraseña</w:t>
      </w:r>
      <w:r w:rsidR="001A0982">
        <w:rPr>
          <w:rFonts w:ascii="Akzidenz-Grotesk Std Regular" w:eastAsia="Times New Roman" w:hAnsi="Akzidenz-Grotesk Std Regular" w:cstheme="minorHAnsi"/>
          <w:sz w:val="24"/>
          <w:szCs w:val="24"/>
          <w:lang w:val="es-BO"/>
        </w:rPr>
        <w:t xml:space="preserve"> y/o </w:t>
      </w:r>
      <w:r w:rsidRPr="00A35C3C">
        <w:rPr>
          <w:rFonts w:ascii="Akzidenz-Grotesk Std Regular" w:eastAsia="Times New Roman" w:hAnsi="Akzidenz-Grotesk Std Regular" w:cstheme="minorHAnsi"/>
          <w:sz w:val="24"/>
          <w:szCs w:val="24"/>
          <w:lang w:val="es-BO"/>
        </w:rPr>
        <w:t>encriptados) y se deben compartir con el personal relevante solo cuando sea estrictamente necesario.</w:t>
      </w:r>
    </w:p>
    <w:p w14:paraId="64E2A818" w14:textId="0209BE14" w:rsidR="002D0A21" w:rsidRDefault="002D0A21" w:rsidP="002D0A21">
      <w:pPr>
        <w:spacing w:after="0" w:line="240" w:lineRule="auto"/>
        <w:rPr>
          <w:sz w:val="24"/>
          <w:szCs w:val="24"/>
          <w:lang w:val="es-BO"/>
        </w:rPr>
      </w:pPr>
    </w:p>
    <w:p w14:paraId="3C59F336" w14:textId="77777777" w:rsidR="002D0A21" w:rsidRDefault="002D0A21" w:rsidP="002D0A21">
      <w:pPr>
        <w:pStyle w:val="EndnoteText"/>
        <w:rPr>
          <w:rFonts w:eastAsia="Times New Roman"/>
          <w:b/>
          <w:sz w:val="24"/>
          <w:szCs w:val="24"/>
        </w:rPr>
      </w:pPr>
    </w:p>
    <w:p w14:paraId="50F5E58B" w14:textId="6AFB0E21" w:rsidR="002D0A21" w:rsidRPr="00D709ED" w:rsidRDefault="002D0A21" w:rsidP="002D0A21">
      <w:pPr>
        <w:pStyle w:val="EndnoteText"/>
        <w:rPr>
          <w:b/>
          <w:sz w:val="18"/>
          <w:szCs w:val="18"/>
          <w:lang w:val="es-ES"/>
        </w:rPr>
      </w:pPr>
      <w:bookmarkStart w:id="1" w:name="_GoBack"/>
      <w:bookmarkEnd w:id="1"/>
      <w:r w:rsidRPr="00D709ED">
        <w:rPr>
          <w:rFonts w:eastAsia="Times New Roman"/>
          <w:b/>
          <w:sz w:val="24"/>
          <w:szCs w:val="24"/>
        </w:rPr>
        <w:t xml:space="preserve">Gracias a CARE por la </w:t>
      </w:r>
      <w:proofErr w:type="spellStart"/>
      <w:r w:rsidRPr="00D709ED">
        <w:rPr>
          <w:rFonts w:eastAsia="Times New Roman"/>
          <w:b/>
          <w:sz w:val="24"/>
          <w:szCs w:val="24"/>
        </w:rPr>
        <w:t>traducción</w:t>
      </w:r>
      <w:proofErr w:type="spellEnd"/>
      <w:r w:rsidRPr="00D709ED">
        <w:rPr>
          <w:rFonts w:eastAsia="Times New Roman"/>
          <w:b/>
          <w:sz w:val="24"/>
          <w:szCs w:val="24"/>
        </w:rPr>
        <w:t xml:space="preserve"> de </w:t>
      </w:r>
      <w:proofErr w:type="spellStart"/>
      <w:r w:rsidRPr="00D709ED">
        <w:rPr>
          <w:rFonts w:eastAsia="Times New Roman"/>
          <w:b/>
          <w:sz w:val="24"/>
          <w:szCs w:val="24"/>
        </w:rPr>
        <w:t>estas</w:t>
      </w:r>
      <w:proofErr w:type="spellEnd"/>
      <w:r w:rsidRPr="00D709ED">
        <w:rPr>
          <w:rFonts w:eastAsia="Times New Roman"/>
          <w:b/>
          <w:sz w:val="24"/>
          <w:szCs w:val="24"/>
        </w:rPr>
        <w:t xml:space="preserve"> </w:t>
      </w:r>
      <w:proofErr w:type="spellStart"/>
      <w:r w:rsidRPr="00D709ED">
        <w:rPr>
          <w:rFonts w:eastAsia="Times New Roman"/>
          <w:b/>
          <w:sz w:val="24"/>
          <w:szCs w:val="24"/>
        </w:rPr>
        <w:t>herramientas</w:t>
      </w:r>
      <w:proofErr w:type="spellEnd"/>
      <w:r w:rsidRPr="00D709ED">
        <w:rPr>
          <w:rFonts w:eastAsia="Times New Roman"/>
          <w:b/>
          <w:sz w:val="24"/>
          <w:szCs w:val="24"/>
        </w:rPr>
        <w:t xml:space="preserve"> </w:t>
      </w:r>
      <w:proofErr w:type="gramStart"/>
      <w:r w:rsidRPr="00D709ED">
        <w:rPr>
          <w:rFonts w:eastAsia="Times New Roman"/>
          <w:b/>
          <w:sz w:val="24"/>
          <w:szCs w:val="24"/>
        </w:rPr>
        <w:t>a</w:t>
      </w:r>
      <w:proofErr w:type="gramEnd"/>
      <w:r w:rsidRPr="00D709ED">
        <w:rPr>
          <w:rFonts w:eastAsia="Times New Roman"/>
          <w:b/>
          <w:sz w:val="24"/>
          <w:szCs w:val="24"/>
        </w:rPr>
        <w:t xml:space="preserve"> </w:t>
      </w:r>
      <w:proofErr w:type="spellStart"/>
      <w:r w:rsidRPr="00D709ED">
        <w:rPr>
          <w:rFonts w:eastAsia="Times New Roman"/>
          <w:b/>
          <w:sz w:val="24"/>
          <w:szCs w:val="24"/>
        </w:rPr>
        <w:t>otros</w:t>
      </w:r>
      <w:proofErr w:type="spellEnd"/>
      <w:r w:rsidRPr="00D709ED">
        <w:rPr>
          <w:rFonts w:eastAsia="Times New Roman"/>
          <w:b/>
          <w:sz w:val="24"/>
          <w:szCs w:val="24"/>
        </w:rPr>
        <w:t xml:space="preserve"> </w:t>
      </w:r>
      <w:proofErr w:type="spellStart"/>
      <w:r w:rsidRPr="00D709ED">
        <w:rPr>
          <w:rFonts w:eastAsia="Times New Roman"/>
          <w:b/>
          <w:sz w:val="24"/>
          <w:szCs w:val="24"/>
        </w:rPr>
        <w:t>idiomas</w:t>
      </w:r>
      <w:proofErr w:type="spellEnd"/>
      <w:r w:rsidRPr="00D709ED">
        <w:rPr>
          <w:rFonts w:eastAsia="Times New Roman"/>
          <w:b/>
          <w:sz w:val="24"/>
          <w:szCs w:val="24"/>
        </w:rPr>
        <w:t>.</w:t>
      </w:r>
    </w:p>
    <w:p w14:paraId="4ACDB718" w14:textId="77777777" w:rsidR="002D0A21" w:rsidRPr="002D0A21" w:rsidRDefault="002D0A21" w:rsidP="002D0A21">
      <w:pPr>
        <w:spacing w:after="0" w:line="240" w:lineRule="auto"/>
        <w:rPr>
          <w:sz w:val="24"/>
          <w:szCs w:val="24"/>
          <w:lang w:val="es-BO"/>
        </w:rPr>
      </w:pPr>
    </w:p>
    <w:sectPr w:rsidR="002D0A21" w:rsidRPr="002D0A21" w:rsidSect="00220D07">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3259E4" w14:textId="77777777" w:rsidR="004E7210" w:rsidRDefault="004E7210" w:rsidP="00314304">
      <w:pPr>
        <w:spacing w:after="0" w:line="240" w:lineRule="auto"/>
      </w:pPr>
      <w:r>
        <w:separator/>
      </w:r>
    </w:p>
  </w:endnote>
  <w:endnote w:type="continuationSeparator" w:id="0">
    <w:p w14:paraId="7004474F" w14:textId="77777777" w:rsidR="004E7210" w:rsidRDefault="004E7210" w:rsidP="00314304">
      <w:pPr>
        <w:spacing w:after="0" w:line="240" w:lineRule="auto"/>
      </w:pPr>
      <w:r>
        <w:continuationSeparator/>
      </w:r>
    </w:p>
  </w:endnote>
  <w:endnote w:id="1">
    <w:p w14:paraId="792CC14F" w14:textId="77777777" w:rsidR="00FA37F1" w:rsidRPr="00933101" w:rsidRDefault="00D731DF" w:rsidP="00374FBA">
      <w:pPr>
        <w:pStyle w:val="NormalWeb"/>
        <w:rPr>
          <w:rFonts w:ascii="Akzidenz-Grotesk Std Regular" w:eastAsia="Times New Roman" w:hAnsi="Akzidenz-Grotesk Std Regular" w:cstheme="minorHAnsi"/>
          <w:sz w:val="18"/>
          <w:szCs w:val="18"/>
          <w:lang w:val="es-ES"/>
        </w:rPr>
      </w:pPr>
      <w:r w:rsidRPr="00933101">
        <w:rPr>
          <w:rStyle w:val="EndnoteReference"/>
          <w:rFonts w:ascii="Akzidenz-Grotesk Std Regular" w:hAnsi="Akzidenz-Grotesk Std Regular" w:cstheme="minorHAnsi"/>
          <w:sz w:val="18"/>
          <w:szCs w:val="18"/>
          <w:lang w:val="es-ES"/>
        </w:rPr>
        <w:endnoteRef/>
      </w:r>
      <w:r w:rsidR="00D3134E" w:rsidRPr="00933101">
        <w:rPr>
          <w:lang w:val="es-ES"/>
        </w:rPr>
        <w:fldChar w:fldCharType="begin"/>
      </w:r>
      <w:r w:rsidR="00D3134E" w:rsidRPr="00933101">
        <w:rPr>
          <w:lang w:val="es-ES"/>
        </w:rPr>
        <w:fldChar w:fldCharType="end"/>
      </w:r>
      <w:r w:rsidR="00D3134E" w:rsidRPr="00933101">
        <w:rPr>
          <w:lang w:val="es-ES"/>
        </w:rPr>
        <w:fldChar w:fldCharType="begin"/>
      </w:r>
      <w:r w:rsidR="00D3134E" w:rsidRPr="00933101">
        <w:rPr>
          <w:lang w:val="es-ES"/>
        </w:rPr>
        <w:fldChar w:fldCharType="end"/>
      </w:r>
      <w:r w:rsidR="00D3134E" w:rsidRPr="00933101">
        <w:rPr>
          <w:lang w:val="es-ES"/>
        </w:rPr>
        <w:fldChar w:fldCharType="begin"/>
      </w:r>
      <w:r w:rsidR="00D3134E" w:rsidRPr="00933101">
        <w:rPr>
          <w:lang w:val="es-ES"/>
        </w:rPr>
        <w:fldChar w:fldCharType="end"/>
      </w:r>
      <w:bookmarkStart w:id="0" w:name="_Hlk504845746"/>
      <w:bookmarkEnd w:id="0"/>
      <w:r w:rsidRPr="00933101">
        <w:rPr>
          <w:rFonts w:ascii="Akzidenz-Grotesk Std Regular" w:hAnsi="Akzidenz-Grotesk Std Regular" w:cstheme="minorHAnsi"/>
          <w:sz w:val="18"/>
          <w:szCs w:val="18"/>
          <w:lang w:val="es-ES"/>
        </w:rPr>
        <w:t xml:space="preserve">Estas directrices y el Módulo de PDM de las Remisiones para Recibir Transferencias de Efectivo para Sobrevivientes de VG han sido desarrollados por la Comisión de Mujeres Refugiadas (WRC), el Comité Internacional de Rescate (IRC) y </w:t>
      </w:r>
      <w:proofErr w:type="spellStart"/>
      <w:r w:rsidRPr="00933101">
        <w:rPr>
          <w:rFonts w:ascii="Akzidenz-Grotesk Std Regular" w:hAnsi="Akzidenz-Grotesk Std Regular" w:cstheme="minorHAnsi"/>
          <w:sz w:val="18"/>
          <w:szCs w:val="18"/>
          <w:lang w:val="es-ES"/>
        </w:rPr>
        <w:t>Mercy</w:t>
      </w:r>
      <w:proofErr w:type="spellEnd"/>
      <w:r w:rsidRPr="00933101">
        <w:rPr>
          <w:rFonts w:ascii="Akzidenz-Grotesk Std Regular" w:hAnsi="Akzidenz-Grotesk Std Regular" w:cstheme="minorHAnsi"/>
          <w:sz w:val="18"/>
          <w:szCs w:val="18"/>
          <w:lang w:val="es-ES"/>
        </w:rPr>
        <w:t xml:space="preserve"> Corps. La herramienta de PDM ha sido fundamentada por las Directrices y Herramientas de Medios de Vida de Cohortes y Análisis de Riesgos de la </w:t>
      </w:r>
      <w:r w:rsidR="00933101" w:rsidRPr="00933101">
        <w:rPr>
          <w:rFonts w:ascii="Akzidenz-Grotesk Std Regular" w:hAnsi="Akzidenz-Grotesk Std Regular" w:cstheme="minorHAnsi"/>
          <w:sz w:val="18"/>
          <w:szCs w:val="18"/>
          <w:lang w:val="es-ES"/>
        </w:rPr>
        <w:t>Comisión</w:t>
      </w:r>
      <w:r w:rsidRPr="00933101">
        <w:rPr>
          <w:rFonts w:ascii="Akzidenz-Grotesk Std Regular" w:hAnsi="Akzidenz-Grotesk Std Regular" w:cstheme="minorHAnsi"/>
          <w:sz w:val="18"/>
          <w:szCs w:val="18"/>
          <w:lang w:val="es-ES"/>
        </w:rPr>
        <w:t xml:space="preserve"> de Mujeres Refugiadas (</w:t>
      </w:r>
      <w:proofErr w:type="spellStart"/>
      <w:r w:rsidRPr="00933101">
        <w:rPr>
          <w:rFonts w:ascii="Akzidenz-Grotesk Std Regular" w:hAnsi="Akzidenz-Grotesk Std Regular" w:cstheme="minorHAnsi"/>
          <w:sz w:val="18"/>
          <w:szCs w:val="18"/>
          <w:lang w:val="es-ES"/>
        </w:rPr>
        <w:t>WRC’s</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Cohort</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Livelihoods</w:t>
      </w:r>
      <w:proofErr w:type="spellEnd"/>
      <w:r w:rsidRPr="00933101">
        <w:rPr>
          <w:rFonts w:ascii="Akzidenz-Grotesk Std Regular" w:hAnsi="Akzidenz-Grotesk Std Regular" w:cstheme="minorHAnsi"/>
          <w:sz w:val="18"/>
          <w:szCs w:val="18"/>
          <w:lang w:val="es-ES"/>
        </w:rPr>
        <w:t xml:space="preserve"> and </w:t>
      </w:r>
      <w:proofErr w:type="spellStart"/>
      <w:r w:rsidRPr="00933101">
        <w:rPr>
          <w:rFonts w:ascii="Akzidenz-Grotesk Std Regular" w:hAnsi="Akzidenz-Grotesk Std Regular" w:cstheme="minorHAnsi"/>
          <w:sz w:val="18"/>
          <w:szCs w:val="18"/>
          <w:lang w:val="es-ES"/>
        </w:rPr>
        <w:t>Risk</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Analysis</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Guidance</w:t>
      </w:r>
      <w:proofErr w:type="spellEnd"/>
      <w:r w:rsidRPr="00933101">
        <w:rPr>
          <w:rFonts w:ascii="Akzidenz-Grotesk Std Regular" w:hAnsi="Akzidenz-Grotesk Std Regular" w:cstheme="minorHAnsi"/>
          <w:sz w:val="18"/>
          <w:szCs w:val="18"/>
          <w:lang w:val="es-ES"/>
        </w:rPr>
        <w:t xml:space="preserve"> and Tools), las Directrices de Evaluación de Riesgo de Violencia de Género Urbana de la WRC: Identificación de los Factores de Riesgo para Refugiados Urbanos y la Población, Refugiados y Migración de CHAD (CHAD PRM) del IRC: Investigación Cualitativa para Comprender el Uso de las Transferencias de Efectivo para Mujeres Refugiadas y Desplazados Internos en Entornos Humanitarios, Herramienta de Supervisión </w:t>
      </w:r>
      <w:proofErr w:type="spellStart"/>
      <w:r w:rsidRPr="00933101">
        <w:rPr>
          <w:rFonts w:ascii="Akzidenz-Grotesk Std Regular" w:hAnsi="Akzidenz-Grotesk Std Regular" w:cstheme="minorHAnsi"/>
          <w:sz w:val="18"/>
          <w:szCs w:val="18"/>
          <w:lang w:val="es-ES"/>
        </w:rPr>
        <w:t>Posdistribución</w:t>
      </w:r>
      <w:proofErr w:type="spellEnd"/>
      <w:r w:rsidRPr="00933101">
        <w:rPr>
          <w:rFonts w:ascii="Akzidenz-Grotesk Std Regular" w:hAnsi="Akzidenz-Grotesk Std Regular" w:cstheme="minorHAnsi"/>
          <w:sz w:val="18"/>
          <w:szCs w:val="18"/>
          <w:lang w:val="es-ES"/>
        </w:rPr>
        <w:t xml:space="preserve"> de </w:t>
      </w:r>
      <w:proofErr w:type="spellStart"/>
      <w:r w:rsidRPr="00933101">
        <w:rPr>
          <w:rFonts w:ascii="Akzidenz-Grotesk Std Regular" w:hAnsi="Akzidenz-Grotesk Std Regular" w:cstheme="minorHAnsi"/>
          <w:sz w:val="18"/>
          <w:szCs w:val="18"/>
          <w:lang w:val="es-ES"/>
        </w:rPr>
        <w:t>Mercy</w:t>
      </w:r>
      <w:proofErr w:type="spellEnd"/>
      <w:r w:rsidRPr="00933101">
        <w:rPr>
          <w:rFonts w:ascii="Akzidenz-Grotesk Std Regular" w:hAnsi="Akzidenz-Grotesk Std Regular" w:cstheme="minorHAnsi"/>
          <w:sz w:val="18"/>
          <w:szCs w:val="18"/>
          <w:lang w:val="es-ES"/>
        </w:rPr>
        <w:t xml:space="preserve"> Corps para la Respuesta de los PTE en Grecia; y el Formulario de Evaluación de KII entre Organismos sobre la Seguridad y Protección de las Mujeres de las Naciones Unidas. Un agradecimiento especial a: Tenzin Manell, Nadine El-</w:t>
      </w:r>
      <w:proofErr w:type="spellStart"/>
      <w:r w:rsidRPr="00933101">
        <w:rPr>
          <w:rFonts w:ascii="Akzidenz-Grotesk Std Regular" w:hAnsi="Akzidenz-Grotesk Std Regular" w:cstheme="minorHAnsi"/>
          <w:sz w:val="18"/>
          <w:szCs w:val="18"/>
          <w:lang w:val="es-ES"/>
        </w:rPr>
        <w:t>Nabli</w:t>
      </w:r>
      <w:proofErr w:type="spellEnd"/>
      <w:r w:rsidRPr="00933101">
        <w:rPr>
          <w:rFonts w:ascii="Akzidenz-Grotesk Std Regular" w:hAnsi="Akzidenz-Grotesk Std Regular" w:cstheme="minorHAnsi"/>
          <w:sz w:val="18"/>
          <w:szCs w:val="18"/>
          <w:lang w:val="es-ES"/>
        </w:rPr>
        <w:t xml:space="preserve"> y Anna Myers, personal de la WRC; Melanie </w:t>
      </w:r>
      <w:proofErr w:type="spellStart"/>
      <w:r w:rsidRPr="00933101">
        <w:rPr>
          <w:rFonts w:ascii="Akzidenz-Grotesk Std Regular" w:hAnsi="Akzidenz-Grotesk Std Regular" w:cstheme="minorHAnsi"/>
          <w:sz w:val="18"/>
          <w:szCs w:val="18"/>
          <w:lang w:val="es-ES"/>
        </w:rPr>
        <w:t>Megevand</w:t>
      </w:r>
      <w:proofErr w:type="spellEnd"/>
      <w:r w:rsidRPr="00933101">
        <w:rPr>
          <w:rFonts w:ascii="Akzidenz-Grotesk Std Regular" w:hAnsi="Akzidenz-Grotesk Std Regular" w:cstheme="minorHAnsi"/>
          <w:sz w:val="18"/>
          <w:szCs w:val="18"/>
          <w:lang w:val="es-ES"/>
        </w:rPr>
        <w:t xml:space="preserve">, Anna Rita </w:t>
      </w:r>
      <w:proofErr w:type="spellStart"/>
      <w:r w:rsidRPr="00933101">
        <w:rPr>
          <w:rFonts w:ascii="Akzidenz-Grotesk Std Regular" w:hAnsi="Akzidenz-Grotesk Std Regular" w:cstheme="minorHAnsi"/>
          <w:sz w:val="18"/>
          <w:szCs w:val="18"/>
          <w:lang w:val="es-ES"/>
        </w:rPr>
        <w:t>Ronzoni</w:t>
      </w:r>
      <w:proofErr w:type="spellEnd"/>
      <w:r w:rsidRPr="00933101">
        <w:rPr>
          <w:rFonts w:ascii="Akzidenz-Grotesk Std Regular" w:hAnsi="Akzidenz-Grotesk Std Regular" w:cstheme="minorHAnsi"/>
          <w:sz w:val="18"/>
          <w:szCs w:val="18"/>
          <w:lang w:val="es-ES"/>
        </w:rPr>
        <w:t xml:space="preserve"> y </w:t>
      </w:r>
      <w:proofErr w:type="spellStart"/>
      <w:r w:rsidRPr="00933101">
        <w:rPr>
          <w:rFonts w:ascii="Akzidenz-Grotesk Std Regular" w:hAnsi="Akzidenz-Grotesk Std Regular" w:cstheme="minorHAnsi"/>
          <w:sz w:val="18"/>
          <w:szCs w:val="18"/>
          <w:lang w:val="es-ES"/>
        </w:rPr>
        <w:t>Sawsan</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Issa</w:t>
      </w:r>
      <w:proofErr w:type="spellEnd"/>
      <w:r w:rsidRPr="00933101">
        <w:rPr>
          <w:rFonts w:ascii="Akzidenz-Grotesk Std Regular" w:hAnsi="Akzidenz-Grotesk Std Regular" w:cstheme="minorHAnsi"/>
          <w:sz w:val="18"/>
          <w:szCs w:val="18"/>
          <w:lang w:val="es-ES"/>
        </w:rPr>
        <w:t xml:space="preserve">, personal del IRC; Kevin </w:t>
      </w:r>
      <w:proofErr w:type="spellStart"/>
      <w:r w:rsidRPr="00933101">
        <w:rPr>
          <w:rFonts w:ascii="Akzidenz-Grotesk Std Regular" w:hAnsi="Akzidenz-Grotesk Std Regular" w:cstheme="minorHAnsi"/>
          <w:sz w:val="18"/>
          <w:szCs w:val="18"/>
          <w:lang w:val="es-ES"/>
        </w:rPr>
        <w:t>McNulty</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Mohie</w:t>
      </w:r>
      <w:proofErr w:type="spellEnd"/>
      <w:r w:rsidRPr="00933101">
        <w:rPr>
          <w:rFonts w:ascii="Akzidenz-Grotesk Std Regular" w:hAnsi="Akzidenz-Grotesk Std Regular" w:cstheme="minorHAnsi"/>
          <w:sz w:val="18"/>
          <w:szCs w:val="18"/>
          <w:lang w:val="es-ES"/>
        </w:rPr>
        <w:t xml:space="preserve"> </w:t>
      </w:r>
      <w:proofErr w:type="spellStart"/>
      <w:r w:rsidRPr="00933101">
        <w:rPr>
          <w:rFonts w:ascii="Akzidenz-Grotesk Std Regular" w:hAnsi="Akzidenz-Grotesk Std Regular" w:cstheme="minorHAnsi"/>
          <w:sz w:val="18"/>
          <w:szCs w:val="18"/>
          <w:lang w:val="es-ES"/>
        </w:rPr>
        <w:t>Wahsh</w:t>
      </w:r>
      <w:proofErr w:type="spellEnd"/>
      <w:r w:rsidRPr="00933101">
        <w:rPr>
          <w:rFonts w:ascii="Akzidenz-Grotesk Std Regular" w:hAnsi="Akzidenz-Grotesk Std Regular" w:cstheme="minorHAnsi"/>
          <w:sz w:val="18"/>
          <w:szCs w:val="18"/>
          <w:lang w:val="es-ES"/>
        </w:rPr>
        <w:t xml:space="preserve"> y Rebecca Vo, personal de </w:t>
      </w:r>
      <w:proofErr w:type="spellStart"/>
      <w:r w:rsidRPr="00933101">
        <w:rPr>
          <w:rFonts w:ascii="Akzidenz-Grotesk Std Regular" w:hAnsi="Akzidenz-Grotesk Std Regular" w:cstheme="minorHAnsi"/>
          <w:sz w:val="18"/>
          <w:szCs w:val="18"/>
          <w:lang w:val="es-ES"/>
        </w:rPr>
        <w:t>Mercy</w:t>
      </w:r>
      <w:proofErr w:type="spellEnd"/>
      <w:r w:rsidRPr="00933101">
        <w:rPr>
          <w:rFonts w:ascii="Akzidenz-Grotesk Std Regular" w:hAnsi="Akzidenz-Grotesk Std Regular" w:cstheme="minorHAnsi"/>
          <w:sz w:val="18"/>
          <w:szCs w:val="18"/>
          <w:lang w:val="es-ES"/>
        </w:rPr>
        <w:t xml:space="preserve"> Corps.</w:t>
      </w:r>
    </w:p>
  </w:endnote>
  <w:endnote w:id="2">
    <w:p w14:paraId="4500F40D" w14:textId="77777777" w:rsidR="00FA37F1" w:rsidRPr="00933101" w:rsidRDefault="00D731DF" w:rsidP="00A43B12">
      <w:pPr>
        <w:spacing w:line="240" w:lineRule="auto"/>
        <w:rPr>
          <w:rFonts w:ascii="Akzidenz-Grotesk Std Regular" w:hAnsi="Akzidenz-Grotesk Std Regular" w:cstheme="minorHAnsi"/>
          <w:sz w:val="18"/>
          <w:szCs w:val="18"/>
          <w:lang w:val="es-ES"/>
        </w:rPr>
      </w:pPr>
      <w:r w:rsidRPr="00933101">
        <w:rPr>
          <w:rStyle w:val="EndnoteReference"/>
          <w:rFonts w:ascii="Akzidenz-Grotesk Std Regular" w:hAnsi="Akzidenz-Grotesk Std Regular"/>
          <w:sz w:val="18"/>
          <w:szCs w:val="18"/>
          <w:lang w:val="es-ES"/>
        </w:rPr>
        <w:endnoteRef/>
      </w:r>
      <w:r w:rsidRPr="00933101">
        <w:rPr>
          <w:rFonts w:ascii="Akzidenz-Grotesk Std Regular" w:hAnsi="Akzidenz-Grotesk Std Regular"/>
          <w:sz w:val="18"/>
          <w:szCs w:val="18"/>
          <w:lang w:val="es-ES"/>
        </w:rPr>
        <w:t>Esta herramienta debe utilizarse junto con las directrices y herramientas existentes sobre transferencias de efectivo, protección, género, VG y supervisión y evaluación.</w:t>
      </w:r>
    </w:p>
  </w:endnote>
  <w:endnote w:id="3">
    <w:p w14:paraId="509F7668" w14:textId="77777777" w:rsidR="00643FBA" w:rsidRPr="00933101" w:rsidRDefault="00D731DF">
      <w:pPr>
        <w:pStyle w:val="EndnoteText"/>
        <w:rPr>
          <w:rFonts w:ascii="Akzidenz-Grotesk Std Regular" w:hAnsi="Akzidenz-Grotesk Std Regular"/>
          <w:lang w:val="es-ES"/>
        </w:rPr>
      </w:pPr>
      <w:r w:rsidRPr="00933101">
        <w:rPr>
          <w:rStyle w:val="EndnoteReference"/>
          <w:rFonts w:ascii="Akzidenz-Grotesk Std Regular" w:hAnsi="Akzidenz-Grotesk Std Regular"/>
          <w:lang w:val="es-ES"/>
        </w:rPr>
        <w:endnoteRef/>
      </w:r>
      <w:r w:rsidRPr="00933101">
        <w:rPr>
          <w:rFonts w:ascii="Akzidenz-Grotesk Std Regular" w:hAnsi="Akzidenz-Grotesk Std Regular"/>
          <w:lang w:val="es-ES"/>
        </w:rPr>
        <w:t>La herramienta de PDM ha sido codificada en Excel para KOBO y puede requerir modificaciones de codificación para su uso en Open Data Kit (ODK), o un software similar. Las preguntas y las opciones de respuesta pueden adaptarse para su uso en formato de papel.</w:t>
      </w:r>
    </w:p>
  </w:endnote>
  <w:endnote w:id="4">
    <w:p w14:paraId="108E4BE6" w14:textId="77777777" w:rsidR="009A452E" w:rsidRPr="00933101" w:rsidRDefault="00D731DF" w:rsidP="009A452E">
      <w:pPr>
        <w:spacing w:line="240" w:lineRule="auto"/>
        <w:rPr>
          <w:rFonts w:ascii="Akzidenz-Grotesk Std Regular" w:eastAsia="Times New Roman" w:hAnsi="Akzidenz-Grotesk Std Regular" w:cstheme="minorHAnsi"/>
          <w:sz w:val="18"/>
          <w:szCs w:val="18"/>
          <w:lang w:val="es-ES"/>
        </w:rPr>
      </w:pPr>
      <w:r w:rsidRPr="00933101">
        <w:rPr>
          <w:rStyle w:val="EndnoteReference"/>
          <w:rFonts w:ascii="Akzidenz-Grotesk Std Regular" w:hAnsi="Akzidenz-Grotesk Std Regular"/>
          <w:sz w:val="18"/>
          <w:szCs w:val="18"/>
          <w:lang w:val="es-ES"/>
        </w:rPr>
        <w:endnoteRef/>
      </w:r>
      <w:r w:rsidRPr="00933101">
        <w:rPr>
          <w:rFonts w:ascii="Akzidenz-Grotesk Std Regular" w:hAnsi="Akzidenz-Grotesk Std Regular"/>
          <w:sz w:val="18"/>
          <w:szCs w:val="18"/>
          <w:lang w:val="es-ES"/>
        </w:rPr>
        <w:t xml:space="preserve">Para maximizar los principios de confidencialidad para el sobreviviente, el asistente social debe realizar la PDM. Esto garantiza que solo los proveedores de servicios que necesitan conocer acerca de las circunstancias del sobreviviente se relacionen directamente con el sobreviviente sobre los temas relacionados con el caso. También proporciona una oportunidad para que el asistente social supervise los problemas de seguridad que se generan. Debido a la especial vulnerabilidad del cliente, cualquier problema de seguridad planteado a través de la PDM debe abordarse de inmediato; esta respuesta podría retrasarse si la supervisión </w:t>
      </w:r>
      <w:proofErr w:type="spellStart"/>
      <w:r w:rsidRPr="00933101">
        <w:rPr>
          <w:rFonts w:ascii="Akzidenz-Grotesk Std Regular" w:hAnsi="Akzidenz-Grotesk Std Regular"/>
          <w:sz w:val="18"/>
          <w:szCs w:val="18"/>
          <w:lang w:val="es-ES"/>
        </w:rPr>
        <w:t>posdistribución</w:t>
      </w:r>
      <w:proofErr w:type="spellEnd"/>
      <w:r w:rsidRPr="00933101">
        <w:rPr>
          <w:rFonts w:ascii="Akzidenz-Grotesk Std Regular" w:hAnsi="Akzidenz-Grotesk Std Regular"/>
          <w:sz w:val="18"/>
          <w:szCs w:val="18"/>
          <w:lang w:val="es-ES"/>
        </w:rPr>
        <w:t xml:space="preserve"> se lleva a cabo por una persona que no es el asistente social.</w:t>
      </w:r>
    </w:p>
  </w:endnote>
  <w:endnote w:id="5">
    <w:p w14:paraId="3E028169" w14:textId="77777777" w:rsidR="009A452E" w:rsidRPr="00933101" w:rsidRDefault="00D731DF" w:rsidP="009A452E">
      <w:pPr>
        <w:pStyle w:val="EndnoteText"/>
        <w:rPr>
          <w:sz w:val="18"/>
          <w:szCs w:val="18"/>
          <w:lang w:val="es-ES"/>
        </w:rPr>
      </w:pPr>
      <w:r w:rsidRPr="00933101">
        <w:rPr>
          <w:rStyle w:val="EndnoteReference"/>
          <w:rFonts w:ascii="Akzidenz-Grotesk Std Regular" w:hAnsi="Akzidenz-Grotesk Std Regular"/>
          <w:sz w:val="18"/>
          <w:szCs w:val="18"/>
          <w:lang w:val="es-ES"/>
        </w:rPr>
        <w:endnoteRef/>
      </w:r>
      <w:r w:rsidR="00D3134E" w:rsidRPr="00933101">
        <w:rPr>
          <w:lang w:val="es-ES"/>
        </w:rPr>
        <w:fldChar w:fldCharType="begin"/>
      </w:r>
      <w:r w:rsidR="00D3134E" w:rsidRPr="00933101">
        <w:rPr>
          <w:lang w:val="es-ES"/>
        </w:rPr>
        <w:fldChar w:fldCharType="end"/>
      </w:r>
      <w:r w:rsidRPr="00933101">
        <w:rPr>
          <w:rFonts w:ascii="Akzidenz-Grotesk Std Regular" w:hAnsi="Akzidenz-Grotesk Std Regular"/>
          <w:sz w:val="18"/>
          <w:szCs w:val="18"/>
          <w:lang w:val="es-ES"/>
        </w:rPr>
        <w:t>Consulte las Pautas para la Gestión de Casos de Violencia de Género entre Organismos.</w:t>
      </w:r>
    </w:p>
    <w:p w14:paraId="012B5E3C" w14:textId="77777777" w:rsidR="009A452E" w:rsidRPr="00933101" w:rsidRDefault="002D0A21" w:rsidP="009A452E">
      <w:pPr>
        <w:pStyle w:val="EndnoteText"/>
        <w:rPr>
          <w:sz w:val="18"/>
          <w:szCs w:val="18"/>
          <w:lang w:val="es-ES"/>
        </w:rPr>
      </w:pPr>
    </w:p>
    <w:p w14:paraId="77CAC30A" w14:textId="77777777" w:rsidR="009A452E" w:rsidRPr="00933101" w:rsidRDefault="002D0A21" w:rsidP="009A452E">
      <w:pPr>
        <w:pStyle w:val="EndnoteText"/>
        <w:rPr>
          <w:sz w:val="18"/>
          <w:szCs w:val="18"/>
          <w:lang w:val="es-ES"/>
        </w:rPr>
      </w:pPr>
    </w:p>
    <w:p w14:paraId="38A94D05" w14:textId="77777777" w:rsidR="009A452E" w:rsidRPr="00933101" w:rsidRDefault="002D0A21" w:rsidP="009A452E">
      <w:pPr>
        <w:pStyle w:val="EndnoteText"/>
        <w:rPr>
          <w:sz w:val="18"/>
          <w:szCs w:val="18"/>
          <w:lang w:val="es-ES"/>
        </w:rPr>
      </w:pPr>
    </w:p>
    <w:p w14:paraId="51FC9DE5" w14:textId="77777777" w:rsidR="009A452E" w:rsidRPr="00933101" w:rsidRDefault="002D0A21" w:rsidP="009A452E">
      <w:pPr>
        <w:pStyle w:val="EndnoteText"/>
        <w:rPr>
          <w:sz w:val="18"/>
          <w:szCs w:val="18"/>
          <w:lang w:val="es-ES"/>
        </w:rPr>
      </w:pPr>
    </w:p>
    <w:p w14:paraId="6342354D" w14:textId="77777777" w:rsidR="009A452E" w:rsidRPr="00933101" w:rsidRDefault="002D0A21" w:rsidP="009A452E">
      <w:pPr>
        <w:pStyle w:val="EndnoteText"/>
        <w:rPr>
          <w:sz w:val="18"/>
          <w:szCs w:val="18"/>
          <w:lang w:val="es-ES"/>
        </w:rPr>
      </w:pPr>
    </w:p>
    <w:p w14:paraId="7E03C660" w14:textId="77777777" w:rsidR="009A452E" w:rsidRPr="00933101" w:rsidRDefault="002D0A21" w:rsidP="009A452E">
      <w:pPr>
        <w:pStyle w:val="EndnoteText"/>
        <w:rPr>
          <w:sz w:val="18"/>
          <w:szCs w:val="18"/>
          <w:lang w:val="es-ES"/>
        </w:rPr>
      </w:pPr>
    </w:p>
    <w:p w14:paraId="71DE574B" w14:textId="77777777" w:rsidR="009A452E" w:rsidRPr="00933101" w:rsidRDefault="002D0A21" w:rsidP="009A452E">
      <w:pPr>
        <w:pStyle w:val="EndnoteText"/>
        <w:rPr>
          <w:sz w:val="18"/>
          <w:szCs w:val="18"/>
          <w:lang w:val="es-ES"/>
        </w:rPr>
      </w:pPr>
    </w:p>
    <w:p w14:paraId="79C7D35A" w14:textId="77777777" w:rsidR="009A452E" w:rsidRPr="00933101" w:rsidRDefault="00D731DF" w:rsidP="009A452E">
      <w:pPr>
        <w:pStyle w:val="EndnoteText"/>
        <w:jc w:val="right"/>
        <w:rPr>
          <w:rFonts w:ascii="Akzidenz-Grotesk Std Regular" w:hAnsi="Akzidenz-Grotesk Std Regular"/>
          <w:sz w:val="18"/>
          <w:szCs w:val="18"/>
          <w:lang w:val="es-ES"/>
        </w:rPr>
      </w:pPr>
      <w:r w:rsidRPr="00933101">
        <w:rPr>
          <w:rFonts w:ascii="Akzidenz-Grotesk Std Regular" w:hAnsi="Akzidenz-Grotesk Std Regular"/>
          <w:sz w:val="18"/>
          <w:szCs w:val="18"/>
          <w:lang w:val="es-ES"/>
        </w:rPr>
        <w:t>Donación del Gobierno de los Estados Unidos</w:t>
      </w:r>
    </w:p>
    <w:p w14:paraId="02040E53" w14:textId="77777777" w:rsidR="009A452E" w:rsidRPr="00933101" w:rsidRDefault="002D0A21" w:rsidP="009A452E">
      <w:pPr>
        <w:pStyle w:val="EndnoteText"/>
        <w:jc w:val="right"/>
        <w:rPr>
          <w:rFonts w:ascii="Akzidenz-Grotesk Std Regular" w:hAnsi="Akzidenz-Grotesk Std Regular"/>
          <w:sz w:val="18"/>
          <w:szCs w:val="18"/>
          <w:lang w:val="es-ES"/>
        </w:rPr>
      </w:pPr>
    </w:p>
    <w:p w14:paraId="70A6258B" w14:textId="77777777" w:rsidR="009A452E" w:rsidRPr="00933101" w:rsidRDefault="00D731DF" w:rsidP="009A452E">
      <w:pPr>
        <w:pStyle w:val="EndnoteText"/>
        <w:jc w:val="right"/>
        <w:rPr>
          <w:sz w:val="18"/>
          <w:szCs w:val="18"/>
          <w:lang w:val="es-ES"/>
        </w:rPr>
      </w:pPr>
      <w:r w:rsidRPr="00933101">
        <w:rPr>
          <w:noProof/>
          <w:sz w:val="18"/>
          <w:szCs w:val="18"/>
          <w:lang w:val="es-ES" w:eastAsia="es-ES"/>
        </w:rPr>
        <w:drawing>
          <wp:inline distT="0" distB="0" distL="0" distR="0" wp14:anchorId="1750843B" wp14:editId="06ED86B5">
            <wp:extent cx="1319827" cy="694877"/>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2785" cy="738554"/>
                    </a:xfrm>
                    <a:prstGeom prst="rect">
                      <a:avLst/>
                    </a:prstGeom>
                    <a:noFill/>
                    <a:ln>
                      <a:noFill/>
                    </a:ln>
                  </pic:spPr>
                </pic:pic>
              </a:graphicData>
            </a:graphic>
          </wp:inline>
        </w:drawing>
      </w:r>
    </w:p>
    <w:p w14:paraId="30FB49D3" w14:textId="77777777" w:rsidR="009A452E" w:rsidRPr="00933101" w:rsidRDefault="002D0A21" w:rsidP="009A452E">
      <w:pPr>
        <w:pStyle w:val="EndnoteText"/>
        <w:rPr>
          <w:sz w:val="18"/>
          <w:szCs w:val="18"/>
          <w:lang w:val="es-ES"/>
        </w:rPr>
      </w:pPr>
    </w:p>
    <w:p w14:paraId="334BE5AA" w14:textId="77777777" w:rsidR="009A452E" w:rsidRPr="00933101" w:rsidRDefault="002D0A21" w:rsidP="009A452E">
      <w:pPr>
        <w:pStyle w:val="EndnoteText"/>
        <w:rPr>
          <w:sz w:val="18"/>
          <w:szCs w:val="18"/>
          <w:lang w:val="es-ES"/>
        </w:rPr>
      </w:pPr>
    </w:p>
    <w:p w14:paraId="01B68593" w14:textId="77777777" w:rsidR="009A452E" w:rsidRPr="00933101" w:rsidRDefault="002D0A21" w:rsidP="009A452E">
      <w:pPr>
        <w:pStyle w:val="EndnoteText"/>
        <w:rPr>
          <w:sz w:val="18"/>
          <w:szCs w:val="18"/>
          <w:lang w:val="es-ES"/>
        </w:rPr>
      </w:pPr>
    </w:p>
    <w:p w14:paraId="522F1192" w14:textId="77777777" w:rsidR="009A452E" w:rsidRPr="00AE424F" w:rsidRDefault="002D0A21" w:rsidP="009A452E">
      <w:pPr>
        <w:pStyle w:val="EndnoteText"/>
        <w:jc w:val="right"/>
        <w:rPr>
          <w:sz w:val="18"/>
          <w:szCs w:val="18"/>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kzidenz-Grotesk Std Regular">
    <w:panose1 w:val="02000503030000020003"/>
    <w:charset w:val="00"/>
    <w:family w:val="modern"/>
    <w:notTrueType/>
    <w:pitch w:val="variable"/>
    <w:sig w:usb0="8000002F" w:usb1="5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7359052"/>
      <w:docPartObj>
        <w:docPartGallery w:val="Page Numbers (Bottom of Page)"/>
        <w:docPartUnique/>
      </w:docPartObj>
    </w:sdtPr>
    <w:sdtEndPr>
      <w:rPr>
        <w:noProof/>
      </w:rPr>
    </w:sdtEndPr>
    <w:sdtContent>
      <w:p w14:paraId="34675334" w14:textId="77777777" w:rsidR="00FA37F1" w:rsidRDefault="00D3134E">
        <w:pPr>
          <w:pStyle w:val="Footer"/>
          <w:jc w:val="right"/>
        </w:pPr>
        <w:r>
          <w:fldChar w:fldCharType="begin"/>
        </w:r>
        <w:r>
          <w:fldChar w:fldCharType="end"/>
        </w:r>
        <w:r w:rsidR="00D731DF">
          <w:t>3</w:t>
        </w:r>
      </w:p>
    </w:sdtContent>
  </w:sdt>
  <w:p w14:paraId="7AEFD2C5" w14:textId="77777777" w:rsidR="00FA37F1" w:rsidRDefault="002D0A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795194" w14:textId="77777777" w:rsidR="004E7210" w:rsidRDefault="004E7210">
      <w:pPr>
        <w:spacing w:after="0" w:line="240" w:lineRule="auto"/>
      </w:pPr>
      <w:r>
        <w:separator/>
      </w:r>
    </w:p>
  </w:footnote>
  <w:footnote w:type="continuationSeparator" w:id="0">
    <w:p w14:paraId="107607A2" w14:textId="77777777" w:rsidR="004E7210" w:rsidRDefault="004E72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B0F80"/>
    <w:multiLevelType w:val="hybridMultilevel"/>
    <w:tmpl w:val="90384F02"/>
    <w:lvl w:ilvl="0" w:tplc="258AA840">
      <w:start w:val="1"/>
      <w:numFmt w:val="bullet"/>
      <w:lvlText w:val=""/>
      <w:lvlJc w:val="left"/>
      <w:pPr>
        <w:ind w:left="720" w:hanging="360"/>
      </w:pPr>
      <w:rPr>
        <w:rFonts w:ascii="Symbol" w:hAnsi="Symbol" w:hint="default"/>
      </w:rPr>
    </w:lvl>
    <w:lvl w:ilvl="1" w:tplc="13E0E0BA" w:tentative="1">
      <w:start w:val="1"/>
      <w:numFmt w:val="bullet"/>
      <w:lvlText w:val="o"/>
      <w:lvlJc w:val="left"/>
      <w:pPr>
        <w:ind w:left="1440" w:hanging="360"/>
      </w:pPr>
      <w:rPr>
        <w:rFonts w:ascii="Courier New" w:hAnsi="Courier New" w:cs="Courier New" w:hint="default"/>
      </w:rPr>
    </w:lvl>
    <w:lvl w:ilvl="2" w:tplc="DC9CE80E" w:tentative="1">
      <w:start w:val="1"/>
      <w:numFmt w:val="bullet"/>
      <w:lvlText w:val=""/>
      <w:lvlJc w:val="left"/>
      <w:pPr>
        <w:ind w:left="2160" w:hanging="360"/>
      </w:pPr>
      <w:rPr>
        <w:rFonts w:ascii="Wingdings" w:hAnsi="Wingdings" w:hint="default"/>
      </w:rPr>
    </w:lvl>
    <w:lvl w:ilvl="3" w:tplc="0052B530" w:tentative="1">
      <w:start w:val="1"/>
      <w:numFmt w:val="bullet"/>
      <w:lvlText w:val=""/>
      <w:lvlJc w:val="left"/>
      <w:pPr>
        <w:ind w:left="2880" w:hanging="360"/>
      </w:pPr>
      <w:rPr>
        <w:rFonts w:ascii="Symbol" w:hAnsi="Symbol" w:hint="default"/>
      </w:rPr>
    </w:lvl>
    <w:lvl w:ilvl="4" w:tplc="9768D71E" w:tentative="1">
      <w:start w:val="1"/>
      <w:numFmt w:val="bullet"/>
      <w:lvlText w:val="o"/>
      <w:lvlJc w:val="left"/>
      <w:pPr>
        <w:ind w:left="3600" w:hanging="360"/>
      </w:pPr>
      <w:rPr>
        <w:rFonts w:ascii="Courier New" w:hAnsi="Courier New" w:cs="Courier New" w:hint="default"/>
      </w:rPr>
    </w:lvl>
    <w:lvl w:ilvl="5" w:tplc="11EE4D96" w:tentative="1">
      <w:start w:val="1"/>
      <w:numFmt w:val="bullet"/>
      <w:lvlText w:val=""/>
      <w:lvlJc w:val="left"/>
      <w:pPr>
        <w:ind w:left="4320" w:hanging="360"/>
      </w:pPr>
      <w:rPr>
        <w:rFonts w:ascii="Wingdings" w:hAnsi="Wingdings" w:hint="default"/>
      </w:rPr>
    </w:lvl>
    <w:lvl w:ilvl="6" w:tplc="FFCA9C76" w:tentative="1">
      <w:start w:val="1"/>
      <w:numFmt w:val="bullet"/>
      <w:lvlText w:val=""/>
      <w:lvlJc w:val="left"/>
      <w:pPr>
        <w:ind w:left="5040" w:hanging="360"/>
      </w:pPr>
      <w:rPr>
        <w:rFonts w:ascii="Symbol" w:hAnsi="Symbol" w:hint="default"/>
      </w:rPr>
    </w:lvl>
    <w:lvl w:ilvl="7" w:tplc="DD7ED16C" w:tentative="1">
      <w:start w:val="1"/>
      <w:numFmt w:val="bullet"/>
      <w:lvlText w:val="o"/>
      <w:lvlJc w:val="left"/>
      <w:pPr>
        <w:ind w:left="5760" w:hanging="360"/>
      </w:pPr>
      <w:rPr>
        <w:rFonts w:ascii="Courier New" w:hAnsi="Courier New" w:cs="Courier New" w:hint="default"/>
      </w:rPr>
    </w:lvl>
    <w:lvl w:ilvl="8" w:tplc="D5467C62" w:tentative="1">
      <w:start w:val="1"/>
      <w:numFmt w:val="bullet"/>
      <w:lvlText w:val=""/>
      <w:lvlJc w:val="left"/>
      <w:pPr>
        <w:ind w:left="6480" w:hanging="360"/>
      </w:pPr>
      <w:rPr>
        <w:rFonts w:ascii="Wingdings" w:hAnsi="Wingdings" w:hint="default"/>
      </w:rPr>
    </w:lvl>
  </w:abstractNum>
  <w:abstractNum w:abstractNumId="1" w15:restartNumberingAfterBreak="0">
    <w:nsid w:val="0A603567"/>
    <w:multiLevelType w:val="hybridMultilevel"/>
    <w:tmpl w:val="C508546E"/>
    <w:lvl w:ilvl="0" w:tplc="EBA8205C">
      <w:start w:val="1"/>
      <w:numFmt w:val="bullet"/>
      <w:lvlText w:val=""/>
      <w:lvlJc w:val="left"/>
      <w:pPr>
        <w:ind w:left="720" w:hanging="360"/>
      </w:pPr>
      <w:rPr>
        <w:rFonts w:ascii="Symbol" w:hAnsi="Symbol" w:hint="default"/>
      </w:rPr>
    </w:lvl>
    <w:lvl w:ilvl="1" w:tplc="F2A64E2A">
      <w:start w:val="1"/>
      <w:numFmt w:val="bullet"/>
      <w:lvlText w:val="o"/>
      <w:lvlJc w:val="left"/>
      <w:pPr>
        <w:ind w:left="1440" w:hanging="360"/>
      </w:pPr>
      <w:rPr>
        <w:rFonts w:ascii="Courier New" w:hAnsi="Courier New" w:cs="Courier New" w:hint="default"/>
      </w:rPr>
    </w:lvl>
    <w:lvl w:ilvl="2" w:tplc="390C1440" w:tentative="1">
      <w:start w:val="1"/>
      <w:numFmt w:val="bullet"/>
      <w:lvlText w:val=""/>
      <w:lvlJc w:val="left"/>
      <w:pPr>
        <w:ind w:left="2160" w:hanging="360"/>
      </w:pPr>
      <w:rPr>
        <w:rFonts w:ascii="Wingdings" w:hAnsi="Wingdings" w:hint="default"/>
      </w:rPr>
    </w:lvl>
    <w:lvl w:ilvl="3" w:tplc="1F2A0040" w:tentative="1">
      <w:start w:val="1"/>
      <w:numFmt w:val="bullet"/>
      <w:lvlText w:val=""/>
      <w:lvlJc w:val="left"/>
      <w:pPr>
        <w:ind w:left="2880" w:hanging="360"/>
      </w:pPr>
      <w:rPr>
        <w:rFonts w:ascii="Symbol" w:hAnsi="Symbol" w:hint="default"/>
      </w:rPr>
    </w:lvl>
    <w:lvl w:ilvl="4" w:tplc="16AE62CA" w:tentative="1">
      <w:start w:val="1"/>
      <w:numFmt w:val="bullet"/>
      <w:lvlText w:val="o"/>
      <w:lvlJc w:val="left"/>
      <w:pPr>
        <w:ind w:left="3600" w:hanging="360"/>
      </w:pPr>
      <w:rPr>
        <w:rFonts w:ascii="Courier New" w:hAnsi="Courier New" w:cs="Courier New" w:hint="default"/>
      </w:rPr>
    </w:lvl>
    <w:lvl w:ilvl="5" w:tplc="5310EFA6" w:tentative="1">
      <w:start w:val="1"/>
      <w:numFmt w:val="bullet"/>
      <w:lvlText w:val=""/>
      <w:lvlJc w:val="left"/>
      <w:pPr>
        <w:ind w:left="4320" w:hanging="360"/>
      </w:pPr>
      <w:rPr>
        <w:rFonts w:ascii="Wingdings" w:hAnsi="Wingdings" w:hint="default"/>
      </w:rPr>
    </w:lvl>
    <w:lvl w:ilvl="6" w:tplc="6BFAD3F2" w:tentative="1">
      <w:start w:val="1"/>
      <w:numFmt w:val="bullet"/>
      <w:lvlText w:val=""/>
      <w:lvlJc w:val="left"/>
      <w:pPr>
        <w:ind w:left="5040" w:hanging="360"/>
      </w:pPr>
      <w:rPr>
        <w:rFonts w:ascii="Symbol" w:hAnsi="Symbol" w:hint="default"/>
      </w:rPr>
    </w:lvl>
    <w:lvl w:ilvl="7" w:tplc="76FAC2CA" w:tentative="1">
      <w:start w:val="1"/>
      <w:numFmt w:val="bullet"/>
      <w:lvlText w:val="o"/>
      <w:lvlJc w:val="left"/>
      <w:pPr>
        <w:ind w:left="5760" w:hanging="360"/>
      </w:pPr>
      <w:rPr>
        <w:rFonts w:ascii="Courier New" w:hAnsi="Courier New" w:cs="Courier New" w:hint="default"/>
      </w:rPr>
    </w:lvl>
    <w:lvl w:ilvl="8" w:tplc="370C1420" w:tentative="1">
      <w:start w:val="1"/>
      <w:numFmt w:val="bullet"/>
      <w:lvlText w:val=""/>
      <w:lvlJc w:val="left"/>
      <w:pPr>
        <w:ind w:left="6480" w:hanging="360"/>
      </w:pPr>
      <w:rPr>
        <w:rFonts w:ascii="Wingdings" w:hAnsi="Wingdings" w:hint="default"/>
      </w:rPr>
    </w:lvl>
  </w:abstractNum>
  <w:abstractNum w:abstractNumId="2" w15:restartNumberingAfterBreak="0">
    <w:nsid w:val="0CF24783"/>
    <w:multiLevelType w:val="hybridMultilevel"/>
    <w:tmpl w:val="6D9A23CC"/>
    <w:lvl w:ilvl="0" w:tplc="87843906">
      <w:start w:val="1"/>
      <w:numFmt w:val="bullet"/>
      <w:lvlText w:val=""/>
      <w:lvlJc w:val="left"/>
      <w:pPr>
        <w:ind w:left="720" w:hanging="360"/>
      </w:pPr>
      <w:rPr>
        <w:rFonts w:ascii="Symbol" w:hAnsi="Symbol" w:hint="default"/>
      </w:rPr>
    </w:lvl>
    <w:lvl w:ilvl="1" w:tplc="015809AE" w:tentative="1">
      <w:start w:val="1"/>
      <w:numFmt w:val="bullet"/>
      <w:lvlText w:val="o"/>
      <w:lvlJc w:val="left"/>
      <w:pPr>
        <w:ind w:left="1440" w:hanging="360"/>
      </w:pPr>
      <w:rPr>
        <w:rFonts w:ascii="Courier New" w:hAnsi="Courier New" w:cs="Courier New" w:hint="default"/>
      </w:rPr>
    </w:lvl>
    <w:lvl w:ilvl="2" w:tplc="A7562490" w:tentative="1">
      <w:start w:val="1"/>
      <w:numFmt w:val="bullet"/>
      <w:lvlText w:val=""/>
      <w:lvlJc w:val="left"/>
      <w:pPr>
        <w:ind w:left="2160" w:hanging="360"/>
      </w:pPr>
      <w:rPr>
        <w:rFonts w:ascii="Wingdings" w:hAnsi="Wingdings" w:hint="default"/>
      </w:rPr>
    </w:lvl>
    <w:lvl w:ilvl="3" w:tplc="052CECFC" w:tentative="1">
      <w:start w:val="1"/>
      <w:numFmt w:val="bullet"/>
      <w:lvlText w:val=""/>
      <w:lvlJc w:val="left"/>
      <w:pPr>
        <w:ind w:left="2880" w:hanging="360"/>
      </w:pPr>
      <w:rPr>
        <w:rFonts w:ascii="Symbol" w:hAnsi="Symbol" w:hint="default"/>
      </w:rPr>
    </w:lvl>
    <w:lvl w:ilvl="4" w:tplc="2E4C7606" w:tentative="1">
      <w:start w:val="1"/>
      <w:numFmt w:val="bullet"/>
      <w:lvlText w:val="o"/>
      <w:lvlJc w:val="left"/>
      <w:pPr>
        <w:ind w:left="3600" w:hanging="360"/>
      </w:pPr>
      <w:rPr>
        <w:rFonts w:ascii="Courier New" w:hAnsi="Courier New" w:cs="Courier New" w:hint="default"/>
      </w:rPr>
    </w:lvl>
    <w:lvl w:ilvl="5" w:tplc="674068B8" w:tentative="1">
      <w:start w:val="1"/>
      <w:numFmt w:val="bullet"/>
      <w:lvlText w:val=""/>
      <w:lvlJc w:val="left"/>
      <w:pPr>
        <w:ind w:left="4320" w:hanging="360"/>
      </w:pPr>
      <w:rPr>
        <w:rFonts w:ascii="Wingdings" w:hAnsi="Wingdings" w:hint="default"/>
      </w:rPr>
    </w:lvl>
    <w:lvl w:ilvl="6" w:tplc="C7F470BE" w:tentative="1">
      <w:start w:val="1"/>
      <w:numFmt w:val="bullet"/>
      <w:lvlText w:val=""/>
      <w:lvlJc w:val="left"/>
      <w:pPr>
        <w:ind w:left="5040" w:hanging="360"/>
      </w:pPr>
      <w:rPr>
        <w:rFonts w:ascii="Symbol" w:hAnsi="Symbol" w:hint="default"/>
      </w:rPr>
    </w:lvl>
    <w:lvl w:ilvl="7" w:tplc="A1B073E2" w:tentative="1">
      <w:start w:val="1"/>
      <w:numFmt w:val="bullet"/>
      <w:lvlText w:val="o"/>
      <w:lvlJc w:val="left"/>
      <w:pPr>
        <w:ind w:left="5760" w:hanging="360"/>
      </w:pPr>
      <w:rPr>
        <w:rFonts w:ascii="Courier New" w:hAnsi="Courier New" w:cs="Courier New" w:hint="default"/>
      </w:rPr>
    </w:lvl>
    <w:lvl w:ilvl="8" w:tplc="1AD00CBC" w:tentative="1">
      <w:start w:val="1"/>
      <w:numFmt w:val="bullet"/>
      <w:lvlText w:val=""/>
      <w:lvlJc w:val="left"/>
      <w:pPr>
        <w:ind w:left="6480" w:hanging="360"/>
      </w:pPr>
      <w:rPr>
        <w:rFonts w:ascii="Wingdings" w:hAnsi="Wingdings" w:hint="default"/>
      </w:rPr>
    </w:lvl>
  </w:abstractNum>
  <w:abstractNum w:abstractNumId="3" w15:restartNumberingAfterBreak="0">
    <w:nsid w:val="194A6451"/>
    <w:multiLevelType w:val="hybridMultilevel"/>
    <w:tmpl w:val="7722E5B0"/>
    <w:lvl w:ilvl="0" w:tplc="925E9180">
      <w:start w:val="1"/>
      <w:numFmt w:val="bullet"/>
      <w:lvlText w:val=""/>
      <w:lvlJc w:val="left"/>
      <w:pPr>
        <w:ind w:left="720" w:hanging="360"/>
      </w:pPr>
      <w:rPr>
        <w:rFonts w:ascii="Symbol" w:hAnsi="Symbol" w:hint="default"/>
      </w:rPr>
    </w:lvl>
    <w:lvl w:ilvl="1" w:tplc="6DD26B0C" w:tentative="1">
      <w:start w:val="1"/>
      <w:numFmt w:val="bullet"/>
      <w:lvlText w:val="o"/>
      <w:lvlJc w:val="left"/>
      <w:pPr>
        <w:ind w:left="1440" w:hanging="360"/>
      </w:pPr>
      <w:rPr>
        <w:rFonts w:ascii="Courier New" w:hAnsi="Courier New" w:cs="Courier New" w:hint="default"/>
      </w:rPr>
    </w:lvl>
    <w:lvl w:ilvl="2" w:tplc="3A9A98A4" w:tentative="1">
      <w:start w:val="1"/>
      <w:numFmt w:val="bullet"/>
      <w:lvlText w:val=""/>
      <w:lvlJc w:val="left"/>
      <w:pPr>
        <w:ind w:left="2160" w:hanging="360"/>
      </w:pPr>
      <w:rPr>
        <w:rFonts w:ascii="Wingdings" w:hAnsi="Wingdings" w:hint="default"/>
      </w:rPr>
    </w:lvl>
    <w:lvl w:ilvl="3" w:tplc="6C8EF44A" w:tentative="1">
      <w:start w:val="1"/>
      <w:numFmt w:val="bullet"/>
      <w:lvlText w:val=""/>
      <w:lvlJc w:val="left"/>
      <w:pPr>
        <w:ind w:left="2880" w:hanging="360"/>
      </w:pPr>
      <w:rPr>
        <w:rFonts w:ascii="Symbol" w:hAnsi="Symbol" w:hint="default"/>
      </w:rPr>
    </w:lvl>
    <w:lvl w:ilvl="4" w:tplc="4B660BE0" w:tentative="1">
      <w:start w:val="1"/>
      <w:numFmt w:val="bullet"/>
      <w:lvlText w:val="o"/>
      <w:lvlJc w:val="left"/>
      <w:pPr>
        <w:ind w:left="3600" w:hanging="360"/>
      </w:pPr>
      <w:rPr>
        <w:rFonts w:ascii="Courier New" w:hAnsi="Courier New" w:cs="Courier New" w:hint="default"/>
      </w:rPr>
    </w:lvl>
    <w:lvl w:ilvl="5" w:tplc="D398E6C6" w:tentative="1">
      <w:start w:val="1"/>
      <w:numFmt w:val="bullet"/>
      <w:lvlText w:val=""/>
      <w:lvlJc w:val="left"/>
      <w:pPr>
        <w:ind w:left="4320" w:hanging="360"/>
      </w:pPr>
      <w:rPr>
        <w:rFonts w:ascii="Wingdings" w:hAnsi="Wingdings" w:hint="default"/>
      </w:rPr>
    </w:lvl>
    <w:lvl w:ilvl="6" w:tplc="E6B07A86" w:tentative="1">
      <w:start w:val="1"/>
      <w:numFmt w:val="bullet"/>
      <w:lvlText w:val=""/>
      <w:lvlJc w:val="left"/>
      <w:pPr>
        <w:ind w:left="5040" w:hanging="360"/>
      </w:pPr>
      <w:rPr>
        <w:rFonts w:ascii="Symbol" w:hAnsi="Symbol" w:hint="default"/>
      </w:rPr>
    </w:lvl>
    <w:lvl w:ilvl="7" w:tplc="0658B824" w:tentative="1">
      <w:start w:val="1"/>
      <w:numFmt w:val="bullet"/>
      <w:lvlText w:val="o"/>
      <w:lvlJc w:val="left"/>
      <w:pPr>
        <w:ind w:left="5760" w:hanging="360"/>
      </w:pPr>
      <w:rPr>
        <w:rFonts w:ascii="Courier New" w:hAnsi="Courier New" w:cs="Courier New" w:hint="default"/>
      </w:rPr>
    </w:lvl>
    <w:lvl w:ilvl="8" w:tplc="F1F6EA86" w:tentative="1">
      <w:start w:val="1"/>
      <w:numFmt w:val="bullet"/>
      <w:lvlText w:val=""/>
      <w:lvlJc w:val="left"/>
      <w:pPr>
        <w:ind w:left="6480" w:hanging="360"/>
      </w:pPr>
      <w:rPr>
        <w:rFonts w:ascii="Wingdings" w:hAnsi="Wingdings" w:hint="default"/>
      </w:rPr>
    </w:lvl>
  </w:abstractNum>
  <w:abstractNum w:abstractNumId="4" w15:restartNumberingAfterBreak="0">
    <w:nsid w:val="32C43DF3"/>
    <w:multiLevelType w:val="hybridMultilevel"/>
    <w:tmpl w:val="031CAC5A"/>
    <w:lvl w:ilvl="0" w:tplc="6CEE851E">
      <w:start w:val="1"/>
      <w:numFmt w:val="bullet"/>
      <w:lvlText w:val=""/>
      <w:lvlJc w:val="left"/>
      <w:pPr>
        <w:ind w:left="720" w:hanging="360"/>
      </w:pPr>
      <w:rPr>
        <w:rFonts w:ascii="Wingdings" w:hAnsi="Wingdings" w:hint="default"/>
      </w:rPr>
    </w:lvl>
    <w:lvl w:ilvl="1" w:tplc="6AACC998" w:tentative="1">
      <w:start w:val="1"/>
      <w:numFmt w:val="bullet"/>
      <w:lvlText w:val="o"/>
      <w:lvlJc w:val="left"/>
      <w:pPr>
        <w:ind w:left="1440" w:hanging="360"/>
      </w:pPr>
      <w:rPr>
        <w:rFonts w:ascii="Courier New" w:hAnsi="Courier New" w:cs="Courier New" w:hint="default"/>
      </w:rPr>
    </w:lvl>
    <w:lvl w:ilvl="2" w:tplc="75606FCA" w:tentative="1">
      <w:start w:val="1"/>
      <w:numFmt w:val="bullet"/>
      <w:lvlText w:val=""/>
      <w:lvlJc w:val="left"/>
      <w:pPr>
        <w:ind w:left="2160" w:hanging="360"/>
      </w:pPr>
      <w:rPr>
        <w:rFonts w:ascii="Wingdings" w:hAnsi="Wingdings" w:hint="default"/>
      </w:rPr>
    </w:lvl>
    <w:lvl w:ilvl="3" w:tplc="F0F473C6" w:tentative="1">
      <w:start w:val="1"/>
      <w:numFmt w:val="bullet"/>
      <w:lvlText w:val=""/>
      <w:lvlJc w:val="left"/>
      <w:pPr>
        <w:ind w:left="2880" w:hanging="360"/>
      </w:pPr>
      <w:rPr>
        <w:rFonts w:ascii="Symbol" w:hAnsi="Symbol" w:hint="default"/>
      </w:rPr>
    </w:lvl>
    <w:lvl w:ilvl="4" w:tplc="F296E79E" w:tentative="1">
      <w:start w:val="1"/>
      <w:numFmt w:val="bullet"/>
      <w:lvlText w:val="o"/>
      <w:lvlJc w:val="left"/>
      <w:pPr>
        <w:ind w:left="3600" w:hanging="360"/>
      </w:pPr>
      <w:rPr>
        <w:rFonts w:ascii="Courier New" w:hAnsi="Courier New" w:cs="Courier New" w:hint="default"/>
      </w:rPr>
    </w:lvl>
    <w:lvl w:ilvl="5" w:tplc="4BDEF972" w:tentative="1">
      <w:start w:val="1"/>
      <w:numFmt w:val="bullet"/>
      <w:lvlText w:val=""/>
      <w:lvlJc w:val="left"/>
      <w:pPr>
        <w:ind w:left="4320" w:hanging="360"/>
      </w:pPr>
      <w:rPr>
        <w:rFonts w:ascii="Wingdings" w:hAnsi="Wingdings" w:hint="default"/>
      </w:rPr>
    </w:lvl>
    <w:lvl w:ilvl="6" w:tplc="3DD21140" w:tentative="1">
      <w:start w:val="1"/>
      <w:numFmt w:val="bullet"/>
      <w:lvlText w:val=""/>
      <w:lvlJc w:val="left"/>
      <w:pPr>
        <w:ind w:left="5040" w:hanging="360"/>
      </w:pPr>
      <w:rPr>
        <w:rFonts w:ascii="Symbol" w:hAnsi="Symbol" w:hint="default"/>
      </w:rPr>
    </w:lvl>
    <w:lvl w:ilvl="7" w:tplc="2FE4CEFE" w:tentative="1">
      <w:start w:val="1"/>
      <w:numFmt w:val="bullet"/>
      <w:lvlText w:val="o"/>
      <w:lvlJc w:val="left"/>
      <w:pPr>
        <w:ind w:left="5760" w:hanging="360"/>
      </w:pPr>
      <w:rPr>
        <w:rFonts w:ascii="Courier New" w:hAnsi="Courier New" w:cs="Courier New" w:hint="default"/>
      </w:rPr>
    </w:lvl>
    <w:lvl w:ilvl="8" w:tplc="8B1AF456" w:tentative="1">
      <w:start w:val="1"/>
      <w:numFmt w:val="bullet"/>
      <w:lvlText w:val=""/>
      <w:lvlJc w:val="left"/>
      <w:pPr>
        <w:ind w:left="6480" w:hanging="360"/>
      </w:pPr>
      <w:rPr>
        <w:rFonts w:ascii="Wingdings" w:hAnsi="Wingdings" w:hint="default"/>
      </w:rPr>
    </w:lvl>
  </w:abstractNum>
  <w:abstractNum w:abstractNumId="5" w15:restartNumberingAfterBreak="0">
    <w:nsid w:val="335169D4"/>
    <w:multiLevelType w:val="hybridMultilevel"/>
    <w:tmpl w:val="83A85B4E"/>
    <w:lvl w:ilvl="0" w:tplc="71006A86">
      <w:start w:val="1"/>
      <w:numFmt w:val="decimal"/>
      <w:lvlText w:val="%1."/>
      <w:lvlJc w:val="left"/>
      <w:pPr>
        <w:ind w:left="720" w:hanging="360"/>
      </w:pPr>
    </w:lvl>
    <w:lvl w:ilvl="1" w:tplc="2E446D2A" w:tentative="1">
      <w:start w:val="1"/>
      <w:numFmt w:val="lowerLetter"/>
      <w:lvlText w:val="%2."/>
      <w:lvlJc w:val="left"/>
      <w:pPr>
        <w:ind w:left="1440" w:hanging="360"/>
      </w:pPr>
    </w:lvl>
    <w:lvl w:ilvl="2" w:tplc="3DB00A3E" w:tentative="1">
      <w:start w:val="1"/>
      <w:numFmt w:val="lowerRoman"/>
      <w:lvlText w:val="%3."/>
      <w:lvlJc w:val="right"/>
      <w:pPr>
        <w:ind w:left="2160" w:hanging="180"/>
      </w:pPr>
    </w:lvl>
    <w:lvl w:ilvl="3" w:tplc="3D1CE496" w:tentative="1">
      <w:start w:val="1"/>
      <w:numFmt w:val="decimal"/>
      <w:lvlText w:val="%4."/>
      <w:lvlJc w:val="left"/>
      <w:pPr>
        <w:ind w:left="2880" w:hanging="360"/>
      </w:pPr>
    </w:lvl>
    <w:lvl w:ilvl="4" w:tplc="0A0A98B2" w:tentative="1">
      <w:start w:val="1"/>
      <w:numFmt w:val="lowerLetter"/>
      <w:lvlText w:val="%5."/>
      <w:lvlJc w:val="left"/>
      <w:pPr>
        <w:ind w:left="3600" w:hanging="360"/>
      </w:pPr>
    </w:lvl>
    <w:lvl w:ilvl="5" w:tplc="7E88948C" w:tentative="1">
      <w:start w:val="1"/>
      <w:numFmt w:val="lowerRoman"/>
      <w:lvlText w:val="%6."/>
      <w:lvlJc w:val="right"/>
      <w:pPr>
        <w:ind w:left="4320" w:hanging="180"/>
      </w:pPr>
    </w:lvl>
    <w:lvl w:ilvl="6" w:tplc="44B42AFC" w:tentative="1">
      <w:start w:val="1"/>
      <w:numFmt w:val="decimal"/>
      <w:lvlText w:val="%7."/>
      <w:lvlJc w:val="left"/>
      <w:pPr>
        <w:ind w:left="5040" w:hanging="360"/>
      </w:pPr>
    </w:lvl>
    <w:lvl w:ilvl="7" w:tplc="93828F7A" w:tentative="1">
      <w:start w:val="1"/>
      <w:numFmt w:val="lowerLetter"/>
      <w:lvlText w:val="%8."/>
      <w:lvlJc w:val="left"/>
      <w:pPr>
        <w:ind w:left="5760" w:hanging="360"/>
      </w:pPr>
    </w:lvl>
    <w:lvl w:ilvl="8" w:tplc="E594E8E2" w:tentative="1">
      <w:start w:val="1"/>
      <w:numFmt w:val="lowerRoman"/>
      <w:lvlText w:val="%9."/>
      <w:lvlJc w:val="right"/>
      <w:pPr>
        <w:ind w:left="6480" w:hanging="180"/>
      </w:pPr>
    </w:lvl>
  </w:abstractNum>
  <w:abstractNum w:abstractNumId="6" w15:restartNumberingAfterBreak="0">
    <w:nsid w:val="3BF142DB"/>
    <w:multiLevelType w:val="hybridMultilevel"/>
    <w:tmpl w:val="F62C8602"/>
    <w:lvl w:ilvl="0" w:tplc="0F6034EA">
      <w:start w:val="1"/>
      <w:numFmt w:val="bullet"/>
      <w:lvlText w:val=""/>
      <w:lvlJc w:val="left"/>
      <w:pPr>
        <w:ind w:left="720" w:hanging="360"/>
      </w:pPr>
      <w:rPr>
        <w:rFonts w:ascii="Wingdings" w:hAnsi="Wingdings" w:hint="default"/>
      </w:rPr>
    </w:lvl>
    <w:lvl w:ilvl="1" w:tplc="7B4A6310" w:tentative="1">
      <w:start w:val="1"/>
      <w:numFmt w:val="bullet"/>
      <w:lvlText w:val="o"/>
      <w:lvlJc w:val="left"/>
      <w:pPr>
        <w:ind w:left="1440" w:hanging="360"/>
      </w:pPr>
      <w:rPr>
        <w:rFonts w:ascii="Courier New" w:hAnsi="Courier New" w:cs="Courier New" w:hint="default"/>
      </w:rPr>
    </w:lvl>
    <w:lvl w:ilvl="2" w:tplc="CEAE6AF6" w:tentative="1">
      <w:start w:val="1"/>
      <w:numFmt w:val="bullet"/>
      <w:lvlText w:val=""/>
      <w:lvlJc w:val="left"/>
      <w:pPr>
        <w:ind w:left="2160" w:hanging="360"/>
      </w:pPr>
      <w:rPr>
        <w:rFonts w:ascii="Wingdings" w:hAnsi="Wingdings" w:hint="default"/>
      </w:rPr>
    </w:lvl>
    <w:lvl w:ilvl="3" w:tplc="EF5E6E1A" w:tentative="1">
      <w:start w:val="1"/>
      <w:numFmt w:val="bullet"/>
      <w:lvlText w:val=""/>
      <w:lvlJc w:val="left"/>
      <w:pPr>
        <w:ind w:left="2880" w:hanging="360"/>
      </w:pPr>
      <w:rPr>
        <w:rFonts w:ascii="Symbol" w:hAnsi="Symbol" w:hint="default"/>
      </w:rPr>
    </w:lvl>
    <w:lvl w:ilvl="4" w:tplc="462A38E8" w:tentative="1">
      <w:start w:val="1"/>
      <w:numFmt w:val="bullet"/>
      <w:lvlText w:val="o"/>
      <w:lvlJc w:val="left"/>
      <w:pPr>
        <w:ind w:left="3600" w:hanging="360"/>
      </w:pPr>
      <w:rPr>
        <w:rFonts w:ascii="Courier New" w:hAnsi="Courier New" w:cs="Courier New" w:hint="default"/>
      </w:rPr>
    </w:lvl>
    <w:lvl w:ilvl="5" w:tplc="95E26ADC" w:tentative="1">
      <w:start w:val="1"/>
      <w:numFmt w:val="bullet"/>
      <w:lvlText w:val=""/>
      <w:lvlJc w:val="left"/>
      <w:pPr>
        <w:ind w:left="4320" w:hanging="360"/>
      </w:pPr>
      <w:rPr>
        <w:rFonts w:ascii="Wingdings" w:hAnsi="Wingdings" w:hint="default"/>
      </w:rPr>
    </w:lvl>
    <w:lvl w:ilvl="6" w:tplc="010ED4C6" w:tentative="1">
      <w:start w:val="1"/>
      <w:numFmt w:val="bullet"/>
      <w:lvlText w:val=""/>
      <w:lvlJc w:val="left"/>
      <w:pPr>
        <w:ind w:left="5040" w:hanging="360"/>
      </w:pPr>
      <w:rPr>
        <w:rFonts w:ascii="Symbol" w:hAnsi="Symbol" w:hint="default"/>
      </w:rPr>
    </w:lvl>
    <w:lvl w:ilvl="7" w:tplc="66A2C842" w:tentative="1">
      <w:start w:val="1"/>
      <w:numFmt w:val="bullet"/>
      <w:lvlText w:val="o"/>
      <w:lvlJc w:val="left"/>
      <w:pPr>
        <w:ind w:left="5760" w:hanging="360"/>
      </w:pPr>
      <w:rPr>
        <w:rFonts w:ascii="Courier New" w:hAnsi="Courier New" w:cs="Courier New" w:hint="default"/>
      </w:rPr>
    </w:lvl>
    <w:lvl w:ilvl="8" w:tplc="2EFCD820" w:tentative="1">
      <w:start w:val="1"/>
      <w:numFmt w:val="bullet"/>
      <w:lvlText w:val=""/>
      <w:lvlJc w:val="left"/>
      <w:pPr>
        <w:ind w:left="6480" w:hanging="360"/>
      </w:pPr>
      <w:rPr>
        <w:rFonts w:ascii="Wingdings" w:hAnsi="Wingdings" w:hint="default"/>
      </w:rPr>
    </w:lvl>
  </w:abstractNum>
  <w:abstractNum w:abstractNumId="7" w15:restartNumberingAfterBreak="0">
    <w:nsid w:val="42241ACC"/>
    <w:multiLevelType w:val="multilevel"/>
    <w:tmpl w:val="859298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050F93"/>
    <w:multiLevelType w:val="hybridMultilevel"/>
    <w:tmpl w:val="38466066"/>
    <w:lvl w:ilvl="0" w:tplc="27822F44">
      <w:start w:val="1"/>
      <w:numFmt w:val="bullet"/>
      <w:lvlText w:val=""/>
      <w:lvlJc w:val="left"/>
      <w:pPr>
        <w:ind w:left="720" w:hanging="360"/>
      </w:pPr>
      <w:rPr>
        <w:rFonts w:ascii="Symbol" w:hAnsi="Symbol" w:hint="default"/>
      </w:rPr>
    </w:lvl>
    <w:lvl w:ilvl="1" w:tplc="BD94705C" w:tentative="1">
      <w:start w:val="1"/>
      <w:numFmt w:val="bullet"/>
      <w:lvlText w:val="o"/>
      <w:lvlJc w:val="left"/>
      <w:pPr>
        <w:ind w:left="1440" w:hanging="360"/>
      </w:pPr>
      <w:rPr>
        <w:rFonts w:ascii="Courier New" w:hAnsi="Courier New" w:cs="Courier New" w:hint="default"/>
      </w:rPr>
    </w:lvl>
    <w:lvl w:ilvl="2" w:tplc="F1E6BCA2" w:tentative="1">
      <w:start w:val="1"/>
      <w:numFmt w:val="bullet"/>
      <w:lvlText w:val=""/>
      <w:lvlJc w:val="left"/>
      <w:pPr>
        <w:ind w:left="2160" w:hanging="360"/>
      </w:pPr>
      <w:rPr>
        <w:rFonts w:ascii="Wingdings" w:hAnsi="Wingdings" w:hint="default"/>
      </w:rPr>
    </w:lvl>
    <w:lvl w:ilvl="3" w:tplc="0CAC851C" w:tentative="1">
      <w:start w:val="1"/>
      <w:numFmt w:val="bullet"/>
      <w:lvlText w:val=""/>
      <w:lvlJc w:val="left"/>
      <w:pPr>
        <w:ind w:left="2880" w:hanging="360"/>
      </w:pPr>
      <w:rPr>
        <w:rFonts w:ascii="Symbol" w:hAnsi="Symbol" w:hint="default"/>
      </w:rPr>
    </w:lvl>
    <w:lvl w:ilvl="4" w:tplc="EDBAAA38" w:tentative="1">
      <w:start w:val="1"/>
      <w:numFmt w:val="bullet"/>
      <w:lvlText w:val="o"/>
      <w:lvlJc w:val="left"/>
      <w:pPr>
        <w:ind w:left="3600" w:hanging="360"/>
      </w:pPr>
      <w:rPr>
        <w:rFonts w:ascii="Courier New" w:hAnsi="Courier New" w:cs="Courier New" w:hint="default"/>
      </w:rPr>
    </w:lvl>
    <w:lvl w:ilvl="5" w:tplc="BC6AACA4" w:tentative="1">
      <w:start w:val="1"/>
      <w:numFmt w:val="bullet"/>
      <w:lvlText w:val=""/>
      <w:lvlJc w:val="left"/>
      <w:pPr>
        <w:ind w:left="4320" w:hanging="360"/>
      </w:pPr>
      <w:rPr>
        <w:rFonts w:ascii="Wingdings" w:hAnsi="Wingdings" w:hint="default"/>
      </w:rPr>
    </w:lvl>
    <w:lvl w:ilvl="6" w:tplc="AE789DAE" w:tentative="1">
      <w:start w:val="1"/>
      <w:numFmt w:val="bullet"/>
      <w:lvlText w:val=""/>
      <w:lvlJc w:val="left"/>
      <w:pPr>
        <w:ind w:left="5040" w:hanging="360"/>
      </w:pPr>
      <w:rPr>
        <w:rFonts w:ascii="Symbol" w:hAnsi="Symbol" w:hint="default"/>
      </w:rPr>
    </w:lvl>
    <w:lvl w:ilvl="7" w:tplc="954C2288" w:tentative="1">
      <w:start w:val="1"/>
      <w:numFmt w:val="bullet"/>
      <w:lvlText w:val="o"/>
      <w:lvlJc w:val="left"/>
      <w:pPr>
        <w:ind w:left="5760" w:hanging="360"/>
      </w:pPr>
      <w:rPr>
        <w:rFonts w:ascii="Courier New" w:hAnsi="Courier New" w:cs="Courier New" w:hint="default"/>
      </w:rPr>
    </w:lvl>
    <w:lvl w:ilvl="8" w:tplc="1F0A1C2A" w:tentative="1">
      <w:start w:val="1"/>
      <w:numFmt w:val="bullet"/>
      <w:lvlText w:val=""/>
      <w:lvlJc w:val="left"/>
      <w:pPr>
        <w:ind w:left="6480" w:hanging="360"/>
      </w:pPr>
      <w:rPr>
        <w:rFonts w:ascii="Wingdings" w:hAnsi="Wingdings" w:hint="default"/>
      </w:rPr>
    </w:lvl>
  </w:abstractNum>
  <w:abstractNum w:abstractNumId="9" w15:restartNumberingAfterBreak="0">
    <w:nsid w:val="4C6627D0"/>
    <w:multiLevelType w:val="hybridMultilevel"/>
    <w:tmpl w:val="059C78CC"/>
    <w:lvl w:ilvl="0" w:tplc="53E016C6">
      <w:start w:val="1"/>
      <w:numFmt w:val="bullet"/>
      <w:lvlText w:val=""/>
      <w:lvlJc w:val="left"/>
      <w:pPr>
        <w:ind w:left="720" w:hanging="360"/>
      </w:pPr>
      <w:rPr>
        <w:rFonts w:ascii="Symbol" w:hAnsi="Symbol" w:hint="default"/>
      </w:rPr>
    </w:lvl>
    <w:lvl w:ilvl="1" w:tplc="1632D598" w:tentative="1">
      <w:start w:val="1"/>
      <w:numFmt w:val="bullet"/>
      <w:lvlText w:val="o"/>
      <w:lvlJc w:val="left"/>
      <w:pPr>
        <w:ind w:left="1440" w:hanging="360"/>
      </w:pPr>
      <w:rPr>
        <w:rFonts w:ascii="Courier New" w:hAnsi="Courier New" w:cs="Courier New" w:hint="default"/>
      </w:rPr>
    </w:lvl>
    <w:lvl w:ilvl="2" w:tplc="A0E01A7A" w:tentative="1">
      <w:start w:val="1"/>
      <w:numFmt w:val="bullet"/>
      <w:lvlText w:val=""/>
      <w:lvlJc w:val="left"/>
      <w:pPr>
        <w:ind w:left="2160" w:hanging="360"/>
      </w:pPr>
      <w:rPr>
        <w:rFonts w:ascii="Wingdings" w:hAnsi="Wingdings" w:hint="default"/>
      </w:rPr>
    </w:lvl>
    <w:lvl w:ilvl="3" w:tplc="30A22FC4" w:tentative="1">
      <w:start w:val="1"/>
      <w:numFmt w:val="bullet"/>
      <w:lvlText w:val=""/>
      <w:lvlJc w:val="left"/>
      <w:pPr>
        <w:ind w:left="2880" w:hanging="360"/>
      </w:pPr>
      <w:rPr>
        <w:rFonts w:ascii="Symbol" w:hAnsi="Symbol" w:hint="default"/>
      </w:rPr>
    </w:lvl>
    <w:lvl w:ilvl="4" w:tplc="E416BA48" w:tentative="1">
      <w:start w:val="1"/>
      <w:numFmt w:val="bullet"/>
      <w:lvlText w:val="o"/>
      <w:lvlJc w:val="left"/>
      <w:pPr>
        <w:ind w:left="3600" w:hanging="360"/>
      </w:pPr>
      <w:rPr>
        <w:rFonts w:ascii="Courier New" w:hAnsi="Courier New" w:cs="Courier New" w:hint="default"/>
      </w:rPr>
    </w:lvl>
    <w:lvl w:ilvl="5" w:tplc="FF06328A" w:tentative="1">
      <w:start w:val="1"/>
      <w:numFmt w:val="bullet"/>
      <w:lvlText w:val=""/>
      <w:lvlJc w:val="left"/>
      <w:pPr>
        <w:ind w:left="4320" w:hanging="360"/>
      </w:pPr>
      <w:rPr>
        <w:rFonts w:ascii="Wingdings" w:hAnsi="Wingdings" w:hint="default"/>
      </w:rPr>
    </w:lvl>
    <w:lvl w:ilvl="6" w:tplc="44F49950" w:tentative="1">
      <w:start w:val="1"/>
      <w:numFmt w:val="bullet"/>
      <w:lvlText w:val=""/>
      <w:lvlJc w:val="left"/>
      <w:pPr>
        <w:ind w:left="5040" w:hanging="360"/>
      </w:pPr>
      <w:rPr>
        <w:rFonts w:ascii="Symbol" w:hAnsi="Symbol" w:hint="default"/>
      </w:rPr>
    </w:lvl>
    <w:lvl w:ilvl="7" w:tplc="3F5E8E1C" w:tentative="1">
      <w:start w:val="1"/>
      <w:numFmt w:val="bullet"/>
      <w:lvlText w:val="o"/>
      <w:lvlJc w:val="left"/>
      <w:pPr>
        <w:ind w:left="5760" w:hanging="360"/>
      </w:pPr>
      <w:rPr>
        <w:rFonts w:ascii="Courier New" w:hAnsi="Courier New" w:cs="Courier New" w:hint="default"/>
      </w:rPr>
    </w:lvl>
    <w:lvl w:ilvl="8" w:tplc="70C23BE2" w:tentative="1">
      <w:start w:val="1"/>
      <w:numFmt w:val="bullet"/>
      <w:lvlText w:val=""/>
      <w:lvlJc w:val="left"/>
      <w:pPr>
        <w:ind w:left="6480" w:hanging="360"/>
      </w:pPr>
      <w:rPr>
        <w:rFonts w:ascii="Wingdings" w:hAnsi="Wingdings" w:hint="default"/>
      </w:rPr>
    </w:lvl>
  </w:abstractNum>
  <w:abstractNum w:abstractNumId="10" w15:restartNumberingAfterBreak="0">
    <w:nsid w:val="552F32DC"/>
    <w:multiLevelType w:val="hybridMultilevel"/>
    <w:tmpl w:val="67580D2E"/>
    <w:lvl w:ilvl="0" w:tplc="B91AAAC2">
      <w:start w:val="1"/>
      <w:numFmt w:val="decimal"/>
      <w:lvlText w:val="%1."/>
      <w:lvlJc w:val="left"/>
      <w:pPr>
        <w:ind w:left="720" w:hanging="360"/>
      </w:pPr>
    </w:lvl>
    <w:lvl w:ilvl="1" w:tplc="87EA9358" w:tentative="1">
      <w:start w:val="1"/>
      <w:numFmt w:val="lowerLetter"/>
      <w:lvlText w:val="%2."/>
      <w:lvlJc w:val="left"/>
      <w:pPr>
        <w:ind w:left="1440" w:hanging="360"/>
      </w:pPr>
    </w:lvl>
    <w:lvl w:ilvl="2" w:tplc="2D28A1FE" w:tentative="1">
      <w:start w:val="1"/>
      <w:numFmt w:val="lowerRoman"/>
      <w:lvlText w:val="%3."/>
      <w:lvlJc w:val="right"/>
      <w:pPr>
        <w:ind w:left="2160" w:hanging="180"/>
      </w:pPr>
    </w:lvl>
    <w:lvl w:ilvl="3" w:tplc="1AB6077C" w:tentative="1">
      <w:start w:val="1"/>
      <w:numFmt w:val="decimal"/>
      <w:lvlText w:val="%4."/>
      <w:lvlJc w:val="left"/>
      <w:pPr>
        <w:ind w:left="2880" w:hanging="360"/>
      </w:pPr>
    </w:lvl>
    <w:lvl w:ilvl="4" w:tplc="9AA2E808" w:tentative="1">
      <w:start w:val="1"/>
      <w:numFmt w:val="lowerLetter"/>
      <w:lvlText w:val="%5."/>
      <w:lvlJc w:val="left"/>
      <w:pPr>
        <w:ind w:left="3600" w:hanging="360"/>
      </w:pPr>
    </w:lvl>
    <w:lvl w:ilvl="5" w:tplc="15D29BB0" w:tentative="1">
      <w:start w:val="1"/>
      <w:numFmt w:val="lowerRoman"/>
      <w:lvlText w:val="%6."/>
      <w:lvlJc w:val="right"/>
      <w:pPr>
        <w:ind w:left="4320" w:hanging="180"/>
      </w:pPr>
    </w:lvl>
    <w:lvl w:ilvl="6" w:tplc="2A5446EA" w:tentative="1">
      <w:start w:val="1"/>
      <w:numFmt w:val="decimal"/>
      <w:lvlText w:val="%7."/>
      <w:lvlJc w:val="left"/>
      <w:pPr>
        <w:ind w:left="5040" w:hanging="360"/>
      </w:pPr>
    </w:lvl>
    <w:lvl w:ilvl="7" w:tplc="F7C4A402" w:tentative="1">
      <w:start w:val="1"/>
      <w:numFmt w:val="lowerLetter"/>
      <w:lvlText w:val="%8."/>
      <w:lvlJc w:val="left"/>
      <w:pPr>
        <w:ind w:left="5760" w:hanging="360"/>
      </w:pPr>
    </w:lvl>
    <w:lvl w:ilvl="8" w:tplc="49AEED68" w:tentative="1">
      <w:start w:val="1"/>
      <w:numFmt w:val="lowerRoman"/>
      <w:lvlText w:val="%9."/>
      <w:lvlJc w:val="right"/>
      <w:pPr>
        <w:ind w:left="6480" w:hanging="180"/>
      </w:pPr>
    </w:lvl>
  </w:abstractNum>
  <w:abstractNum w:abstractNumId="11" w15:restartNumberingAfterBreak="0">
    <w:nsid w:val="57F10C6F"/>
    <w:multiLevelType w:val="hybridMultilevel"/>
    <w:tmpl w:val="597C7558"/>
    <w:lvl w:ilvl="0" w:tplc="B0EE39D0">
      <w:start w:val="1"/>
      <w:numFmt w:val="decimal"/>
      <w:lvlText w:val="%1."/>
      <w:lvlJc w:val="left"/>
      <w:pPr>
        <w:ind w:left="1440" w:hanging="360"/>
      </w:pPr>
    </w:lvl>
    <w:lvl w:ilvl="1" w:tplc="4A26F79A" w:tentative="1">
      <w:start w:val="1"/>
      <w:numFmt w:val="lowerLetter"/>
      <w:lvlText w:val="%2."/>
      <w:lvlJc w:val="left"/>
      <w:pPr>
        <w:ind w:left="2160" w:hanging="360"/>
      </w:pPr>
    </w:lvl>
    <w:lvl w:ilvl="2" w:tplc="83AE26B4" w:tentative="1">
      <w:start w:val="1"/>
      <w:numFmt w:val="lowerRoman"/>
      <w:lvlText w:val="%3."/>
      <w:lvlJc w:val="right"/>
      <w:pPr>
        <w:ind w:left="2880" w:hanging="180"/>
      </w:pPr>
    </w:lvl>
    <w:lvl w:ilvl="3" w:tplc="239C7702" w:tentative="1">
      <w:start w:val="1"/>
      <w:numFmt w:val="decimal"/>
      <w:lvlText w:val="%4."/>
      <w:lvlJc w:val="left"/>
      <w:pPr>
        <w:ind w:left="3600" w:hanging="360"/>
      </w:pPr>
    </w:lvl>
    <w:lvl w:ilvl="4" w:tplc="1848E082" w:tentative="1">
      <w:start w:val="1"/>
      <w:numFmt w:val="lowerLetter"/>
      <w:lvlText w:val="%5."/>
      <w:lvlJc w:val="left"/>
      <w:pPr>
        <w:ind w:left="4320" w:hanging="360"/>
      </w:pPr>
    </w:lvl>
    <w:lvl w:ilvl="5" w:tplc="850EFAD4" w:tentative="1">
      <w:start w:val="1"/>
      <w:numFmt w:val="lowerRoman"/>
      <w:lvlText w:val="%6."/>
      <w:lvlJc w:val="right"/>
      <w:pPr>
        <w:ind w:left="5040" w:hanging="180"/>
      </w:pPr>
    </w:lvl>
    <w:lvl w:ilvl="6" w:tplc="428C75A4" w:tentative="1">
      <w:start w:val="1"/>
      <w:numFmt w:val="decimal"/>
      <w:lvlText w:val="%7."/>
      <w:lvlJc w:val="left"/>
      <w:pPr>
        <w:ind w:left="5760" w:hanging="360"/>
      </w:pPr>
    </w:lvl>
    <w:lvl w:ilvl="7" w:tplc="A0D0EBFC" w:tentative="1">
      <w:start w:val="1"/>
      <w:numFmt w:val="lowerLetter"/>
      <w:lvlText w:val="%8."/>
      <w:lvlJc w:val="left"/>
      <w:pPr>
        <w:ind w:left="6480" w:hanging="360"/>
      </w:pPr>
    </w:lvl>
    <w:lvl w:ilvl="8" w:tplc="B85C554C" w:tentative="1">
      <w:start w:val="1"/>
      <w:numFmt w:val="lowerRoman"/>
      <w:lvlText w:val="%9."/>
      <w:lvlJc w:val="right"/>
      <w:pPr>
        <w:ind w:left="7200" w:hanging="180"/>
      </w:pPr>
    </w:lvl>
  </w:abstractNum>
  <w:abstractNum w:abstractNumId="12" w15:restartNumberingAfterBreak="0">
    <w:nsid w:val="5B4E77A2"/>
    <w:multiLevelType w:val="hybridMultilevel"/>
    <w:tmpl w:val="87D475CA"/>
    <w:lvl w:ilvl="0" w:tplc="D6B0BA34">
      <w:start w:val="1"/>
      <w:numFmt w:val="bullet"/>
      <w:lvlText w:val=""/>
      <w:lvlJc w:val="left"/>
      <w:pPr>
        <w:ind w:left="810" w:hanging="360"/>
      </w:pPr>
      <w:rPr>
        <w:rFonts w:ascii="Symbol" w:hAnsi="Symbol" w:hint="default"/>
      </w:rPr>
    </w:lvl>
    <w:lvl w:ilvl="1" w:tplc="DC02EBDA">
      <w:start w:val="1"/>
      <w:numFmt w:val="lowerLetter"/>
      <w:lvlText w:val="%2."/>
      <w:lvlJc w:val="left"/>
      <w:pPr>
        <w:ind w:left="1530" w:hanging="360"/>
      </w:pPr>
    </w:lvl>
    <w:lvl w:ilvl="2" w:tplc="BEBA7EBA" w:tentative="1">
      <w:start w:val="1"/>
      <w:numFmt w:val="lowerRoman"/>
      <w:lvlText w:val="%3."/>
      <w:lvlJc w:val="right"/>
      <w:pPr>
        <w:ind w:left="2250" w:hanging="180"/>
      </w:pPr>
    </w:lvl>
    <w:lvl w:ilvl="3" w:tplc="3042C8A0" w:tentative="1">
      <w:start w:val="1"/>
      <w:numFmt w:val="decimal"/>
      <w:lvlText w:val="%4."/>
      <w:lvlJc w:val="left"/>
      <w:pPr>
        <w:ind w:left="2970" w:hanging="360"/>
      </w:pPr>
    </w:lvl>
    <w:lvl w:ilvl="4" w:tplc="49BAC058" w:tentative="1">
      <w:start w:val="1"/>
      <w:numFmt w:val="lowerLetter"/>
      <w:lvlText w:val="%5."/>
      <w:lvlJc w:val="left"/>
      <w:pPr>
        <w:ind w:left="3690" w:hanging="360"/>
      </w:pPr>
    </w:lvl>
    <w:lvl w:ilvl="5" w:tplc="699CFC86" w:tentative="1">
      <w:start w:val="1"/>
      <w:numFmt w:val="lowerRoman"/>
      <w:lvlText w:val="%6."/>
      <w:lvlJc w:val="right"/>
      <w:pPr>
        <w:ind w:left="4410" w:hanging="180"/>
      </w:pPr>
    </w:lvl>
    <w:lvl w:ilvl="6" w:tplc="27765C96" w:tentative="1">
      <w:start w:val="1"/>
      <w:numFmt w:val="decimal"/>
      <w:lvlText w:val="%7."/>
      <w:lvlJc w:val="left"/>
      <w:pPr>
        <w:ind w:left="5130" w:hanging="360"/>
      </w:pPr>
    </w:lvl>
    <w:lvl w:ilvl="7" w:tplc="3C18ECC2" w:tentative="1">
      <w:start w:val="1"/>
      <w:numFmt w:val="lowerLetter"/>
      <w:lvlText w:val="%8."/>
      <w:lvlJc w:val="left"/>
      <w:pPr>
        <w:ind w:left="5850" w:hanging="360"/>
      </w:pPr>
    </w:lvl>
    <w:lvl w:ilvl="8" w:tplc="5F3623F6" w:tentative="1">
      <w:start w:val="1"/>
      <w:numFmt w:val="lowerRoman"/>
      <w:lvlText w:val="%9."/>
      <w:lvlJc w:val="right"/>
      <w:pPr>
        <w:ind w:left="6570" w:hanging="180"/>
      </w:pPr>
    </w:lvl>
  </w:abstractNum>
  <w:abstractNum w:abstractNumId="13" w15:restartNumberingAfterBreak="0">
    <w:nsid w:val="62AD553D"/>
    <w:multiLevelType w:val="hybridMultilevel"/>
    <w:tmpl w:val="BE623094"/>
    <w:lvl w:ilvl="0" w:tplc="A25071E6">
      <w:start w:val="1"/>
      <w:numFmt w:val="bullet"/>
      <w:lvlText w:val=""/>
      <w:lvlJc w:val="left"/>
      <w:pPr>
        <w:ind w:left="720" w:hanging="360"/>
      </w:pPr>
      <w:rPr>
        <w:rFonts w:ascii="Symbol" w:hAnsi="Symbol" w:hint="default"/>
      </w:rPr>
    </w:lvl>
    <w:lvl w:ilvl="1" w:tplc="15DE480A" w:tentative="1">
      <w:start w:val="1"/>
      <w:numFmt w:val="bullet"/>
      <w:lvlText w:val="o"/>
      <w:lvlJc w:val="left"/>
      <w:pPr>
        <w:ind w:left="1440" w:hanging="360"/>
      </w:pPr>
      <w:rPr>
        <w:rFonts w:ascii="Courier New" w:hAnsi="Courier New" w:cs="Courier New" w:hint="default"/>
      </w:rPr>
    </w:lvl>
    <w:lvl w:ilvl="2" w:tplc="3D566C22" w:tentative="1">
      <w:start w:val="1"/>
      <w:numFmt w:val="bullet"/>
      <w:lvlText w:val=""/>
      <w:lvlJc w:val="left"/>
      <w:pPr>
        <w:ind w:left="2160" w:hanging="360"/>
      </w:pPr>
      <w:rPr>
        <w:rFonts w:ascii="Wingdings" w:hAnsi="Wingdings" w:hint="default"/>
      </w:rPr>
    </w:lvl>
    <w:lvl w:ilvl="3" w:tplc="DA78ADA2" w:tentative="1">
      <w:start w:val="1"/>
      <w:numFmt w:val="bullet"/>
      <w:lvlText w:val=""/>
      <w:lvlJc w:val="left"/>
      <w:pPr>
        <w:ind w:left="2880" w:hanging="360"/>
      </w:pPr>
      <w:rPr>
        <w:rFonts w:ascii="Symbol" w:hAnsi="Symbol" w:hint="default"/>
      </w:rPr>
    </w:lvl>
    <w:lvl w:ilvl="4" w:tplc="C3B0E5DA" w:tentative="1">
      <w:start w:val="1"/>
      <w:numFmt w:val="bullet"/>
      <w:lvlText w:val="o"/>
      <w:lvlJc w:val="left"/>
      <w:pPr>
        <w:ind w:left="3600" w:hanging="360"/>
      </w:pPr>
      <w:rPr>
        <w:rFonts w:ascii="Courier New" w:hAnsi="Courier New" w:cs="Courier New" w:hint="default"/>
      </w:rPr>
    </w:lvl>
    <w:lvl w:ilvl="5" w:tplc="772A037E" w:tentative="1">
      <w:start w:val="1"/>
      <w:numFmt w:val="bullet"/>
      <w:lvlText w:val=""/>
      <w:lvlJc w:val="left"/>
      <w:pPr>
        <w:ind w:left="4320" w:hanging="360"/>
      </w:pPr>
      <w:rPr>
        <w:rFonts w:ascii="Wingdings" w:hAnsi="Wingdings" w:hint="default"/>
      </w:rPr>
    </w:lvl>
    <w:lvl w:ilvl="6" w:tplc="3D404AE6" w:tentative="1">
      <w:start w:val="1"/>
      <w:numFmt w:val="bullet"/>
      <w:lvlText w:val=""/>
      <w:lvlJc w:val="left"/>
      <w:pPr>
        <w:ind w:left="5040" w:hanging="360"/>
      </w:pPr>
      <w:rPr>
        <w:rFonts w:ascii="Symbol" w:hAnsi="Symbol" w:hint="default"/>
      </w:rPr>
    </w:lvl>
    <w:lvl w:ilvl="7" w:tplc="B65C5F8E" w:tentative="1">
      <w:start w:val="1"/>
      <w:numFmt w:val="bullet"/>
      <w:lvlText w:val="o"/>
      <w:lvlJc w:val="left"/>
      <w:pPr>
        <w:ind w:left="5760" w:hanging="360"/>
      </w:pPr>
      <w:rPr>
        <w:rFonts w:ascii="Courier New" w:hAnsi="Courier New" w:cs="Courier New" w:hint="default"/>
      </w:rPr>
    </w:lvl>
    <w:lvl w:ilvl="8" w:tplc="2AA08030" w:tentative="1">
      <w:start w:val="1"/>
      <w:numFmt w:val="bullet"/>
      <w:lvlText w:val=""/>
      <w:lvlJc w:val="left"/>
      <w:pPr>
        <w:ind w:left="6480" w:hanging="360"/>
      </w:pPr>
      <w:rPr>
        <w:rFonts w:ascii="Wingdings" w:hAnsi="Wingdings" w:hint="default"/>
      </w:rPr>
    </w:lvl>
  </w:abstractNum>
  <w:abstractNum w:abstractNumId="14" w15:restartNumberingAfterBreak="0">
    <w:nsid w:val="64A27629"/>
    <w:multiLevelType w:val="hybridMultilevel"/>
    <w:tmpl w:val="EC82DA30"/>
    <w:lvl w:ilvl="0" w:tplc="EE803A28">
      <w:start w:val="3"/>
      <w:numFmt w:val="bullet"/>
      <w:lvlText w:val="-"/>
      <w:lvlJc w:val="left"/>
      <w:pPr>
        <w:ind w:left="720" w:hanging="360"/>
      </w:pPr>
      <w:rPr>
        <w:rFonts w:ascii="Calibri" w:eastAsia="Calibri" w:hAnsi="Calibri" w:cs="Calibri" w:hint="default"/>
      </w:rPr>
    </w:lvl>
    <w:lvl w:ilvl="1" w:tplc="76587ED2">
      <w:start w:val="1"/>
      <w:numFmt w:val="bullet"/>
      <w:lvlText w:val="o"/>
      <w:lvlJc w:val="left"/>
      <w:pPr>
        <w:ind w:left="1440" w:hanging="360"/>
      </w:pPr>
      <w:rPr>
        <w:rFonts w:ascii="Courier New" w:hAnsi="Courier New" w:cs="Courier New" w:hint="default"/>
      </w:rPr>
    </w:lvl>
    <w:lvl w:ilvl="2" w:tplc="A552A2EE">
      <w:start w:val="1"/>
      <w:numFmt w:val="bullet"/>
      <w:lvlText w:val=""/>
      <w:lvlJc w:val="left"/>
      <w:pPr>
        <w:ind w:left="2160" w:hanging="360"/>
      </w:pPr>
      <w:rPr>
        <w:rFonts w:ascii="Wingdings" w:hAnsi="Wingdings" w:hint="default"/>
      </w:rPr>
    </w:lvl>
    <w:lvl w:ilvl="3" w:tplc="207A53C0">
      <w:start w:val="1"/>
      <w:numFmt w:val="bullet"/>
      <w:lvlText w:val=""/>
      <w:lvlJc w:val="left"/>
      <w:pPr>
        <w:ind w:left="2880" w:hanging="360"/>
      </w:pPr>
      <w:rPr>
        <w:rFonts w:ascii="Symbol" w:hAnsi="Symbol" w:hint="default"/>
      </w:rPr>
    </w:lvl>
    <w:lvl w:ilvl="4" w:tplc="86E8E90C">
      <w:start w:val="1"/>
      <w:numFmt w:val="bullet"/>
      <w:lvlText w:val="o"/>
      <w:lvlJc w:val="left"/>
      <w:pPr>
        <w:ind w:left="3600" w:hanging="360"/>
      </w:pPr>
      <w:rPr>
        <w:rFonts w:ascii="Courier New" w:hAnsi="Courier New" w:cs="Courier New" w:hint="default"/>
      </w:rPr>
    </w:lvl>
    <w:lvl w:ilvl="5" w:tplc="2124CCE8">
      <w:start w:val="1"/>
      <w:numFmt w:val="bullet"/>
      <w:lvlText w:val=""/>
      <w:lvlJc w:val="left"/>
      <w:pPr>
        <w:ind w:left="4320" w:hanging="360"/>
      </w:pPr>
      <w:rPr>
        <w:rFonts w:ascii="Wingdings" w:hAnsi="Wingdings" w:hint="default"/>
      </w:rPr>
    </w:lvl>
    <w:lvl w:ilvl="6" w:tplc="66EE1968">
      <w:start w:val="1"/>
      <w:numFmt w:val="bullet"/>
      <w:lvlText w:val=""/>
      <w:lvlJc w:val="left"/>
      <w:pPr>
        <w:ind w:left="5040" w:hanging="360"/>
      </w:pPr>
      <w:rPr>
        <w:rFonts w:ascii="Symbol" w:hAnsi="Symbol" w:hint="default"/>
      </w:rPr>
    </w:lvl>
    <w:lvl w:ilvl="7" w:tplc="1B5E29BE">
      <w:start w:val="1"/>
      <w:numFmt w:val="bullet"/>
      <w:lvlText w:val="o"/>
      <w:lvlJc w:val="left"/>
      <w:pPr>
        <w:ind w:left="5760" w:hanging="360"/>
      </w:pPr>
      <w:rPr>
        <w:rFonts w:ascii="Courier New" w:hAnsi="Courier New" w:cs="Courier New" w:hint="default"/>
      </w:rPr>
    </w:lvl>
    <w:lvl w:ilvl="8" w:tplc="AFCE0946">
      <w:start w:val="1"/>
      <w:numFmt w:val="bullet"/>
      <w:lvlText w:val=""/>
      <w:lvlJc w:val="left"/>
      <w:pPr>
        <w:ind w:left="6480" w:hanging="360"/>
      </w:pPr>
      <w:rPr>
        <w:rFonts w:ascii="Wingdings" w:hAnsi="Wingdings" w:hint="default"/>
      </w:rPr>
    </w:lvl>
  </w:abstractNum>
  <w:abstractNum w:abstractNumId="15" w15:restartNumberingAfterBreak="0">
    <w:nsid w:val="69DD1193"/>
    <w:multiLevelType w:val="hybridMultilevel"/>
    <w:tmpl w:val="3564BFAC"/>
    <w:lvl w:ilvl="0" w:tplc="44DC345A">
      <w:start w:val="1"/>
      <w:numFmt w:val="bullet"/>
      <w:lvlText w:val="o"/>
      <w:lvlJc w:val="left"/>
      <w:pPr>
        <w:ind w:left="1080" w:hanging="360"/>
      </w:pPr>
      <w:rPr>
        <w:rFonts w:ascii="Courier New" w:hAnsi="Courier New" w:cs="Courier New" w:hint="default"/>
      </w:rPr>
    </w:lvl>
    <w:lvl w:ilvl="1" w:tplc="DEE0F6FE" w:tentative="1">
      <w:start w:val="1"/>
      <w:numFmt w:val="bullet"/>
      <w:lvlText w:val="o"/>
      <w:lvlJc w:val="left"/>
      <w:pPr>
        <w:ind w:left="1800" w:hanging="360"/>
      </w:pPr>
      <w:rPr>
        <w:rFonts w:ascii="Courier New" w:hAnsi="Courier New" w:cs="Courier New" w:hint="default"/>
      </w:rPr>
    </w:lvl>
    <w:lvl w:ilvl="2" w:tplc="F00ED0FE" w:tentative="1">
      <w:start w:val="1"/>
      <w:numFmt w:val="bullet"/>
      <w:lvlText w:val=""/>
      <w:lvlJc w:val="left"/>
      <w:pPr>
        <w:ind w:left="2520" w:hanging="360"/>
      </w:pPr>
      <w:rPr>
        <w:rFonts w:ascii="Wingdings" w:hAnsi="Wingdings" w:hint="default"/>
      </w:rPr>
    </w:lvl>
    <w:lvl w:ilvl="3" w:tplc="2768150E" w:tentative="1">
      <w:start w:val="1"/>
      <w:numFmt w:val="bullet"/>
      <w:lvlText w:val=""/>
      <w:lvlJc w:val="left"/>
      <w:pPr>
        <w:ind w:left="3240" w:hanging="360"/>
      </w:pPr>
      <w:rPr>
        <w:rFonts w:ascii="Symbol" w:hAnsi="Symbol" w:hint="default"/>
      </w:rPr>
    </w:lvl>
    <w:lvl w:ilvl="4" w:tplc="360CE362" w:tentative="1">
      <w:start w:val="1"/>
      <w:numFmt w:val="bullet"/>
      <w:lvlText w:val="o"/>
      <w:lvlJc w:val="left"/>
      <w:pPr>
        <w:ind w:left="3960" w:hanging="360"/>
      </w:pPr>
      <w:rPr>
        <w:rFonts w:ascii="Courier New" w:hAnsi="Courier New" w:cs="Courier New" w:hint="default"/>
      </w:rPr>
    </w:lvl>
    <w:lvl w:ilvl="5" w:tplc="A9F82E96" w:tentative="1">
      <w:start w:val="1"/>
      <w:numFmt w:val="bullet"/>
      <w:lvlText w:val=""/>
      <w:lvlJc w:val="left"/>
      <w:pPr>
        <w:ind w:left="4680" w:hanging="360"/>
      </w:pPr>
      <w:rPr>
        <w:rFonts w:ascii="Wingdings" w:hAnsi="Wingdings" w:hint="default"/>
      </w:rPr>
    </w:lvl>
    <w:lvl w:ilvl="6" w:tplc="985A2972" w:tentative="1">
      <w:start w:val="1"/>
      <w:numFmt w:val="bullet"/>
      <w:lvlText w:val=""/>
      <w:lvlJc w:val="left"/>
      <w:pPr>
        <w:ind w:left="5400" w:hanging="360"/>
      </w:pPr>
      <w:rPr>
        <w:rFonts w:ascii="Symbol" w:hAnsi="Symbol" w:hint="default"/>
      </w:rPr>
    </w:lvl>
    <w:lvl w:ilvl="7" w:tplc="7A7EB228" w:tentative="1">
      <w:start w:val="1"/>
      <w:numFmt w:val="bullet"/>
      <w:lvlText w:val="o"/>
      <w:lvlJc w:val="left"/>
      <w:pPr>
        <w:ind w:left="6120" w:hanging="360"/>
      </w:pPr>
      <w:rPr>
        <w:rFonts w:ascii="Courier New" w:hAnsi="Courier New" w:cs="Courier New" w:hint="default"/>
      </w:rPr>
    </w:lvl>
    <w:lvl w:ilvl="8" w:tplc="249CDB1A" w:tentative="1">
      <w:start w:val="1"/>
      <w:numFmt w:val="bullet"/>
      <w:lvlText w:val=""/>
      <w:lvlJc w:val="left"/>
      <w:pPr>
        <w:ind w:left="6840" w:hanging="360"/>
      </w:pPr>
      <w:rPr>
        <w:rFonts w:ascii="Wingdings" w:hAnsi="Wingdings" w:hint="default"/>
      </w:rPr>
    </w:lvl>
  </w:abstractNum>
  <w:abstractNum w:abstractNumId="16" w15:restartNumberingAfterBreak="0">
    <w:nsid w:val="6E1B497E"/>
    <w:multiLevelType w:val="hybridMultilevel"/>
    <w:tmpl w:val="390CF5F4"/>
    <w:lvl w:ilvl="0" w:tplc="1B0CEEA4">
      <w:start w:val="1"/>
      <w:numFmt w:val="bullet"/>
      <w:lvlText w:val=""/>
      <w:lvlJc w:val="left"/>
      <w:pPr>
        <w:ind w:left="810" w:hanging="360"/>
      </w:pPr>
      <w:rPr>
        <w:rFonts w:ascii="Symbol" w:hAnsi="Symbol" w:hint="default"/>
      </w:rPr>
    </w:lvl>
    <w:lvl w:ilvl="1" w:tplc="958815A4" w:tentative="1">
      <w:start w:val="1"/>
      <w:numFmt w:val="bullet"/>
      <w:lvlText w:val="o"/>
      <w:lvlJc w:val="left"/>
      <w:pPr>
        <w:ind w:left="1530" w:hanging="360"/>
      </w:pPr>
      <w:rPr>
        <w:rFonts w:ascii="Courier New" w:hAnsi="Courier New" w:cs="Courier New" w:hint="default"/>
      </w:rPr>
    </w:lvl>
    <w:lvl w:ilvl="2" w:tplc="A878A3C4" w:tentative="1">
      <w:start w:val="1"/>
      <w:numFmt w:val="bullet"/>
      <w:lvlText w:val=""/>
      <w:lvlJc w:val="left"/>
      <w:pPr>
        <w:ind w:left="2250" w:hanging="360"/>
      </w:pPr>
      <w:rPr>
        <w:rFonts w:ascii="Wingdings" w:hAnsi="Wingdings" w:hint="default"/>
      </w:rPr>
    </w:lvl>
    <w:lvl w:ilvl="3" w:tplc="0260576E" w:tentative="1">
      <w:start w:val="1"/>
      <w:numFmt w:val="bullet"/>
      <w:lvlText w:val=""/>
      <w:lvlJc w:val="left"/>
      <w:pPr>
        <w:ind w:left="2970" w:hanging="360"/>
      </w:pPr>
      <w:rPr>
        <w:rFonts w:ascii="Symbol" w:hAnsi="Symbol" w:hint="default"/>
      </w:rPr>
    </w:lvl>
    <w:lvl w:ilvl="4" w:tplc="9B9E9490" w:tentative="1">
      <w:start w:val="1"/>
      <w:numFmt w:val="bullet"/>
      <w:lvlText w:val="o"/>
      <w:lvlJc w:val="left"/>
      <w:pPr>
        <w:ind w:left="3690" w:hanging="360"/>
      </w:pPr>
      <w:rPr>
        <w:rFonts w:ascii="Courier New" w:hAnsi="Courier New" w:cs="Courier New" w:hint="default"/>
      </w:rPr>
    </w:lvl>
    <w:lvl w:ilvl="5" w:tplc="FD2C3CA0" w:tentative="1">
      <w:start w:val="1"/>
      <w:numFmt w:val="bullet"/>
      <w:lvlText w:val=""/>
      <w:lvlJc w:val="left"/>
      <w:pPr>
        <w:ind w:left="4410" w:hanging="360"/>
      </w:pPr>
      <w:rPr>
        <w:rFonts w:ascii="Wingdings" w:hAnsi="Wingdings" w:hint="default"/>
      </w:rPr>
    </w:lvl>
    <w:lvl w:ilvl="6" w:tplc="131A4866" w:tentative="1">
      <w:start w:val="1"/>
      <w:numFmt w:val="bullet"/>
      <w:lvlText w:val=""/>
      <w:lvlJc w:val="left"/>
      <w:pPr>
        <w:ind w:left="5130" w:hanging="360"/>
      </w:pPr>
      <w:rPr>
        <w:rFonts w:ascii="Symbol" w:hAnsi="Symbol" w:hint="default"/>
      </w:rPr>
    </w:lvl>
    <w:lvl w:ilvl="7" w:tplc="F9CA3D92" w:tentative="1">
      <w:start w:val="1"/>
      <w:numFmt w:val="bullet"/>
      <w:lvlText w:val="o"/>
      <w:lvlJc w:val="left"/>
      <w:pPr>
        <w:ind w:left="5850" w:hanging="360"/>
      </w:pPr>
      <w:rPr>
        <w:rFonts w:ascii="Courier New" w:hAnsi="Courier New" w:cs="Courier New" w:hint="default"/>
      </w:rPr>
    </w:lvl>
    <w:lvl w:ilvl="8" w:tplc="6884E760" w:tentative="1">
      <w:start w:val="1"/>
      <w:numFmt w:val="bullet"/>
      <w:lvlText w:val=""/>
      <w:lvlJc w:val="left"/>
      <w:pPr>
        <w:ind w:left="6570" w:hanging="360"/>
      </w:pPr>
      <w:rPr>
        <w:rFonts w:ascii="Wingdings" w:hAnsi="Wingdings" w:hint="default"/>
      </w:rPr>
    </w:lvl>
  </w:abstractNum>
  <w:abstractNum w:abstractNumId="17" w15:restartNumberingAfterBreak="0">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8" w15:restartNumberingAfterBreak="0">
    <w:nsid w:val="7C936379"/>
    <w:multiLevelType w:val="hybridMultilevel"/>
    <w:tmpl w:val="C5B4FF7A"/>
    <w:lvl w:ilvl="0" w:tplc="47365794">
      <w:start w:val="1"/>
      <w:numFmt w:val="bullet"/>
      <w:lvlText w:val=""/>
      <w:lvlJc w:val="left"/>
      <w:pPr>
        <w:ind w:left="720" w:hanging="360"/>
      </w:pPr>
      <w:rPr>
        <w:rFonts w:ascii="Symbol" w:hAnsi="Symbol" w:hint="default"/>
      </w:rPr>
    </w:lvl>
    <w:lvl w:ilvl="1" w:tplc="57641B26">
      <w:start w:val="1"/>
      <w:numFmt w:val="bullet"/>
      <w:lvlText w:val="o"/>
      <w:lvlJc w:val="left"/>
      <w:pPr>
        <w:ind w:left="1080" w:hanging="360"/>
      </w:pPr>
      <w:rPr>
        <w:rFonts w:ascii="Courier New" w:hAnsi="Courier New" w:cs="Courier New" w:hint="default"/>
      </w:rPr>
    </w:lvl>
    <w:lvl w:ilvl="2" w:tplc="0298C756" w:tentative="1">
      <w:start w:val="1"/>
      <w:numFmt w:val="bullet"/>
      <w:lvlText w:val=""/>
      <w:lvlJc w:val="left"/>
      <w:pPr>
        <w:ind w:left="2160" w:hanging="360"/>
      </w:pPr>
      <w:rPr>
        <w:rFonts w:ascii="Wingdings" w:hAnsi="Wingdings" w:hint="default"/>
      </w:rPr>
    </w:lvl>
    <w:lvl w:ilvl="3" w:tplc="AC10617C" w:tentative="1">
      <w:start w:val="1"/>
      <w:numFmt w:val="bullet"/>
      <w:lvlText w:val=""/>
      <w:lvlJc w:val="left"/>
      <w:pPr>
        <w:ind w:left="2880" w:hanging="360"/>
      </w:pPr>
      <w:rPr>
        <w:rFonts w:ascii="Symbol" w:hAnsi="Symbol" w:hint="default"/>
      </w:rPr>
    </w:lvl>
    <w:lvl w:ilvl="4" w:tplc="67521CAE" w:tentative="1">
      <w:start w:val="1"/>
      <w:numFmt w:val="bullet"/>
      <w:lvlText w:val="o"/>
      <w:lvlJc w:val="left"/>
      <w:pPr>
        <w:ind w:left="3600" w:hanging="360"/>
      </w:pPr>
      <w:rPr>
        <w:rFonts w:ascii="Courier New" w:hAnsi="Courier New" w:cs="Courier New" w:hint="default"/>
      </w:rPr>
    </w:lvl>
    <w:lvl w:ilvl="5" w:tplc="955EA6AC" w:tentative="1">
      <w:start w:val="1"/>
      <w:numFmt w:val="bullet"/>
      <w:lvlText w:val=""/>
      <w:lvlJc w:val="left"/>
      <w:pPr>
        <w:ind w:left="4320" w:hanging="360"/>
      </w:pPr>
      <w:rPr>
        <w:rFonts w:ascii="Wingdings" w:hAnsi="Wingdings" w:hint="default"/>
      </w:rPr>
    </w:lvl>
    <w:lvl w:ilvl="6" w:tplc="AF40DF84" w:tentative="1">
      <w:start w:val="1"/>
      <w:numFmt w:val="bullet"/>
      <w:lvlText w:val=""/>
      <w:lvlJc w:val="left"/>
      <w:pPr>
        <w:ind w:left="5040" w:hanging="360"/>
      </w:pPr>
      <w:rPr>
        <w:rFonts w:ascii="Symbol" w:hAnsi="Symbol" w:hint="default"/>
      </w:rPr>
    </w:lvl>
    <w:lvl w:ilvl="7" w:tplc="8B56C678" w:tentative="1">
      <w:start w:val="1"/>
      <w:numFmt w:val="bullet"/>
      <w:lvlText w:val="o"/>
      <w:lvlJc w:val="left"/>
      <w:pPr>
        <w:ind w:left="5760" w:hanging="360"/>
      </w:pPr>
      <w:rPr>
        <w:rFonts w:ascii="Courier New" w:hAnsi="Courier New" w:cs="Courier New" w:hint="default"/>
      </w:rPr>
    </w:lvl>
    <w:lvl w:ilvl="8" w:tplc="A2C02D2E" w:tentative="1">
      <w:start w:val="1"/>
      <w:numFmt w:val="bullet"/>
      <w:lvlText w:val=""/>
      <w:lvlJc w:val="left"/>
      <w:pPr>
        <w:ind w:left="6480" w:hanging="360"/>
      </w:pPr>
      <w:rPr>
        <w:rFonts w:ascii="Wingdings" w:hAnsi="Wingdings" w:hint="default"/>
      </w:rPr>
    </w:lvl>
  </w:abstractNum>
  <w:abstractNum w:abstractNumId="19" w15:restartNumberingAfterBreak="0">
    <w:nsid w:val="7DF91A8C"/>
    <w:multiLevelType w:val="hybridMultilevel"/>
    <w:tmpl w:val="3E04AA2E"/>
    <w:lvl w:ilvl="0" w:tplc="55040238">
      <w:start w:val="1"/>
      <w:numFmt w:val="bullet"/>
      <w:lvlText w:val=""/>
      <w:lvlJc w:val="left"/>
      <w:pPr>
        <w:ind w:left="720" w:hanging="360"/>
      </w:pPr>
      <w:rPr>
        <w:rFonts w:ascii="Wingdings" w:hAnsi="Wingdings" w:hint="default"/>
      </w:rPr>
    </w:lvl>
    <w:lvl w:ilvl="1" w:tplc="937A4E34">
      <w:start w:val="1"/>
      <w:numFmt w:val="lowerLetter"/>
      <w:lvlText w:val="%2."/>
      <w:lvlJc w:val="left"/>
      <w:pPr>
        <w:ind w:left="1440" w:hanging="360"/>
      </w:pPr>
    </w:lvl>
    <w:lvl w:ilvl="2" w:tplc="8138E37E" w:tentative="1">
      <w:start w:val="1"/>
      <w:numFmt w:val="lowerRoman"/>
      <w:lvlText w:val="%3."/>
      <w:lvlJc w:val="right"/>
      <w:pPr>
        <w:ind w:left="2160" w:hanging="180"/>
      </w:pPr>
    </w:lvl>
    <w:lvl w:ilvl="3" w:tplc="FC62E578" w:tentative="1">
      <w:start w:val="1"/>
      <w:numFmt w:val="decimal"/>
      <w:lvlText w:val="%4."/>
      <w:lvlJc w:val="left"/>
      <w:pPr>
        <w:ind w:left="2880" w:hanging="360"/>
      </w:pPr>
    </w:lvl>
    <w:lvl w:ilvl="4" w:tplc="E79A9AAC" w:tentative="1">
      <w:start w:val="1"/>
      <w:numFmt w:val="lowerLetter"/>
      <w:lvlText w:val="%5."/>
      <w:lvlJc w:val="left"/>
      <w:pPr>
        <w:ind w:left="3600" w:hanging="360"/>
      </w:pPr>
    </w:lvl>
    <w:lvl w:ilvl="5" w:tplc="23E2D804" w:tentative="1">
      <w:start w:val="1"/>
      <w:numFmt w:val="lowerRoman"/>
      <w:lvlText w:val="%6."/>
      <w:lvlJc w:val="right"/>
      <w:pPr>
        <w:ind w:left="4320" w:hanging="180"/>
      </w:pPr>
    </w:lvl>
    <w:lvl w:ilvl="6" w:tplc="C11CC818" w:tentative="1">
      <w:start w:val="1"/>
      <w:numFmt w:val="decimal"/>
      <w:lvlText w:val="%7."/>
      <w:lvlJc w:val="left"/>
      <w:pPr>
        <w:ind w:left="5040" w:hanging="360"/>
      </w:pPr>
    </w:lvl>
    <w:lvl w:ilvl="7" w:tplc="CB1C9C8C" w:tentative="1">
      <w:start w:val="1"/>
      <w:numFmt w:val="lowerLetter"/>
      <w:lvlText w:val="%8."/>
      <w:lvlJc w:val="left"/>
      <w:pPr>
        <w:ind w:left="5760" w:hanging="360"/>
      </w:pPr>
    </w:lvl>
    <w:lvl w:ilvl="8" w:tplc="304AFC16"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1"/>
  </w:num>
  <w:num w:numId="5">
    <w:abstractNumId w:val="13"/>
  </w:num>
  <w:num w:numId="6">
    <w:abstractNumId w:val="10"/>
  </w:num>
  <w:num w:numId="7">
    <w:abstractNumId w:val="17"/>
  </w:num>
  <w:num w:numId="8">
    <w:abstractNumId w:val="9"/>
  </w:num>
  <w:num w:numId="9">
    <w:abstractNumId w:val="5"/>
  </w:num>
  <w:num w:numId="10">
    <w:abstractNumId w:val="19"/>
  </w:num>
  <w:num w:numId="11">
    <w:abstractNumId w:val="16"/>
  </w:num>
  <w:num w:numId="12">
    <w:abstractNumId w:val="15"/>
  </w:num>
  <w:num w:numId="13">
    <w:abstractNumId w:val="3"/>
  </w:num>
  <w:num w:numId="14">
    <w:abstractNumId w:val="12"/>
  </w:num>
  <w:num w:numId="15">
    <w:abstractNumId w:val="18"/>
  </w:num>
  <w:num w:numId="16">
    <w:abstractNumId w:val="0"/>
  </w:num>
  <w:num w:numId="17">
    <w:abstractNumId w:val="11"/>
  </w:num>
  <w:num w:numId="18">
    <w:abstractNumId w:val="2"/>
  </w:num>
  <w:num w:numId="19">
    <w:abstractNumId w:val="14"/>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361B"/>
    <w:rsid w:val="00040274"/>
    <w:rsid w:val="001A0982"/>
    <w:rsid w:val="002D0A21"/>
    <w:rsid w:val="003E776B"/>
    <w:rsid w:val="00487B32"/>
    <w:rsid w:val="004E7210"/>
    <w:rsid w:val="005A49E7"/>
    <w:rsid w:val="005F5943"/>
    <w:rsid w:val="006F3749"/>
    <w:rsid w:val="00933101"/>
    <w:rsid w:val="00940818"/>
    <w:rsid w:val="0094361B"/>
    <w:rsid w:val="00961DBE"/>
    <w:rsid w:val="00A35C3C"/>
    <w:rsid w:val="00A63F12"/>
    <w:rsid w:val="00D3134E"/>
    <w:rsid w:val="00D731DF"/>
    <w:rsid w:val="00EB6736"/>
    <w:rsid w:val="00F97B16"/>
    <w:rsid w:val="00FC1FBB"/>
    <w:rsid w:val="00FF072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FE103"/>
  <w15:docId w15:val="{F6FB5434-9E28-43A7-99AB-DD828EB0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14304"/>
    <w:pPr>
      <w:widowControl w:val="0"/>
      <w:spacing w:after="200" w:line="276" w:lineRule="auto"/>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4304"/>
    <w:rPr>
      <w:sz w:val="16"/>
      <w:szCs w:val="16"/>
    </w:rPr>
  </w:style>
  <w:style w:type="paragraph" w:styleId="CommentText">
    <w:name w:val="annotation text"/>
    <w:basedOn w:val="Normal"/>
    <w:link w:val="CommentTextChar"/>
    <w:uiPriority w:val="99"/>
    <w:unhideWhenUsed/>
    <w:rsid w:val="00314304"/>
    <w:pPr>
      <w:spacing w:line="240" w:lineRule="auto"/>
    </w:pPr>
    <w:rPr>
      <w:sz w:val="20"/>
      <w:szCs w:val="20"/>
    </w:rPr>
  </w:style>
  <w:style w:type="character" w:customStyle="1" w:styleId="CommentTextChar">
    <w:name w:val="Comment Text Char"/>
    <w:basedOn w:val="DefaultParagraphFont"/>
    <w:link w:val="CommentText"/>
    <w:uiPriority w:val="99"/>
    <w:rsid w:val="00314304"/>
    <w:rPr>
      <w:rFonts w:ascii="Calibri" w:eastAsia="Calibri" w:hAnsi="Calibri" w:cs="Calibri"/>
      <w:color w:val="000000"/>
      <w:sz w:val="20"/>
      <w:szCs w:val="20"/>
    </w:rPr>
  </w:style>
  <w:style w:type="paragraph" w:styleId="ListParagraph">
    <w:name w:val="List Paragraph"/>
    <w:basedOn w:val="Normal"/>
    <w:uiPriority w:val="34"/>
    <w:qFormat/>
    <w:rsid w:val="00314304"/>
    <w:pPr>
      <w:widowControl/>
      <w:spacing w:after="160" w:line="259" w:lineRule="auto"/>
      <w:ind w:left="720"/>
      <w:contextualSpacing/>
    </w:pPr>
    <w:rPr>
      <w:rFonts w:asciiTheme="minorHAnsi" w:eastAsiaTheme="minorHAnsi" w:hAnsiTheme="minorHAnsi" w:cstheme="minorBidi"/>
      <w:color w:val="auto"/>
    </w:rPr>
  </w:style>
  <w:style w:type="paragraph" w:styleId="EndnoteText">
    <w:name w:val="endnote text"/>
    <w:basedOn w:val="Normal"/>
    <w:link w:val="EndnoteTextChar"/>
    <w:uiPriority w:val="99"/>
    <w:unhideWhenUsed/>
    <w:rsid w:val="00314304"/>
    <w:pPr>
      <w:spacing w:after="0" w:line="240" w:lineRule="auto"/>
    </w:pPr>
    <w:rPr>
      <w:sz w:val="20"/>
      <w:szCs w:val="20"/>
    </w:rPr>
  </w:style>
  <w:style w:type="character" w:customStyle="1" w:styleId="EndnoteTextChar">
    <w:name w:val="Endnote Text Char"/>
    <w:basedOn w:val="DefaultParagraphFont"/>
    <w:link w:val="EndnoteText"/>
    <w:uiPriority w:val="99"/>
    <w:rsid w:val="00314304"/>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314304"/>
    <w:rPr>
      <w:vertAlign w:val="superscript"/>
    </w:rPr>
  </w:style>
  <w:style w:type="paragraph" w:styleId="BalloonText">
    <w:name w:val="Balloon Text"/>
    <w:basedOn w:val="Normal"/>
    <w:link w:val="BalloonTextChar"/>
    <w:uiPriority w:val="99"/>
    <w:semiHidden/>
    <w:unhideWhenUsed/>
    <w:rsid w:val="00314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304"/>
    <w:rPr>
      <w:rFonts w:ascii="Segoe UI" w:eastAsia="Calibri" w:hAnsi="Segoe UI" w:cs="Segoe UI"/>
      <w:color w:val="000000"/>
      <w:sz w:val="18"/>
      <w:szCs w:val="18"/>
    </w:rPr>
  </w:style>
  <w:style w:type="paragraph" w:styleId="Header">
    <w:name w:val="header"/>
    <w:basedOn w:val="Normal"/>
    <w:link w:val="HeaderChar"/>
    <w:uiPriority w:val="99"/>
    <w:unhideWhenUsed/>
    <w:rsid w:val="00D568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685A"/>
    <w:rPr>
      <w:rFonts w:ascii="Calibri" w:eastAsia="Calibri" w:hAnsi="Calibri" w:cs="Calibri"/>
      <w:color w:val="000000"/>
    </w:rPr>
  </w:style>
  <w:style w:type="paragraph" w:styleId="Footer">
    <w:name w:val="footer"/>
    <w:basedOn w:val="Normal"/>
    <w:link w:val="FooterChar"/>
    <w:uiPriority w:val="99"/>
    <w:unhideWhenUsed/>
    <w:rsid w:val="00D568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685A"/>
    <w:rPr>
      <w:rFonts w:ascii="Calibri" w:eastAsia="Calibri" w:hAnsi="Calibri" w:cs="Calibri"/>
      <w:color w:val="000000"/>
    </w:rPr>
  </w:style>
  <w:style w:type="character" w:styleId="Hyperlink">
    <w:name w:val="Hyperlink"/>
    <w:basedOn w:val="DefaultParagraphFont"/>
    <w:uiPriority w:val="99"/>
    <w:unhideWhenUsed/>
    <w:rsid w:val="00220D07"/>
    <w:rPr>
      <w:color w:val="CC9900" w:themeColor="hyperlink"/>
      <w:u w:val="single"/>
    </w:rPr>
  </w:style>
  <w:style w:type="paragraph" w:styleId="NormalWeb">
    <w:name w:val="Normal (Web)"/>
    <w:basedOn w:val="Normal"/>
    <w:uiPriority w:val="99"/>
    <w:unhideWhenUsed/>
    <w:rsid w:val="00220D07"/>
    <w:pPr>
      <w:widowControl/>
      <w:spacing w:after="0" w:line="240" w:lineRule="auto"/>
    </w:pPr>
    <w:rPr>
      <w:rFonts w:eastAsiaTheme="minorHAnsi"/>
      <w:color w:val="auto"/>
    </w:rPr>
  </w:style>
  <w:style w:type="paragraph" w:styleId="CommentSubject">
    <w:name w:val="annotation subject"/>
    <w:basedOn w:val="CommentText"/>
    <w:next w:val="CommentText"/>
    <w:link w:val="CommentSubjectChar"/>
    <w:uiPriority w:val="99"/>
    <w:semiHidden/>
    <w:unhideWhenUsed/>
    <w:rsid w:val="00220D07"/>
    <w:rPr>
      <w:b/>
      <w:bCs/>
    </w:rPr>
  </w:style>
  <w:style w:type="character" w:customStyle="1" w:styleId="CommentSubjectChar">
    <w:name w:val="Comment Subject Char"/>
    <w:basedOn w:val="CommentTextChar"/>
    <w:link w:val="CommentSubject"/>
    <w:uiPriority w:val="99"/>
    <w:semiHidden/>
    <w:rsid w:val="00220D07"/>
    <w:rPr>
      <w:rFonts w:ascii="Calibri" w:eastAsia="Calibri" w:hAnsi="Calibri" w:cs="Calibri"/>
      <w:b/>
      <w:bCs/>
      <w:color w:val="000000"/>
      <w:sz w:val="20"/>
      <w:szCs w:val="20"/>
    </w:rPr>
  </w:style>
  <w:style w:type="paragraph" w:styleId="FootnoteText">
    <w:name w:val="footnote text"/>
    <w:basedOn w:val="Normal"/>
    <w:link w:val="FootnoteTextChar"/>
    <w:uiPriority w:val="99"/>
    <w:semiHidden/>
    <w:unhideWhenUsed/>
    <w:rsid w:val="004C38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C38FC"/>
    <w:rPr>
      <w:rFonts w:ascii="Calibri" w:eastAsia="Calibri" w:hAnsi="Calibri" w:cs="Calibri"/>
      <w:color w:val="000000"/>
      <w:sz w:val="20"/>
      <w:szCs w:val="20"/>
    </w:rPr>
  </w:style>
  <w:style w:type="character" w:styleId="FootnoteReference">
    <w:name w:val="footnote reference"/>
    <w:basedOn w:val="DefaultParagraphFont"/>
    <w:uiPriority w:val="99"/>
    <w:semiHidden/>
    <w:unhideWhenUsed/>
    <w:rsid w:val="004C38FC"/>
    <w:rPr>
      <w:vertAlign w:val="superscript"/>
    </w:rPr>
  </w:style>
  <w:style w:type="paragraph" w:styleId="Revision">
    <w:name w:val="Revision"/>
    <w:hidden/>
    <w:uiPriority w:val="99"/>
    <w:semiHidden/>
    <w:rsid w:val="00B86A9D"/>
    <w:pPr>
      <w:spacing w:after="0" w:line="240" w:lineRule="auto"/>
    </w:pPr>
    <w:rPr>
      <w:rFonts w:ascii="Calibri" w:eastAsia="Calibri" w:hAnsi="Calibri" w:cs="Calibri"/>
      <w:color w:val="000000"/>
    </w:rPr>
  </w:style>
  <w:style w:type="character" w:customStyle="1" w:styleId="UnresolvedMention1">
    <w:name w:val="Unresolved Mention1"/>
    <w:basedOn w:val="DefaultParagraphFont"/>
    <w:uiPriority w:val="99"/>
    <w:semiHidden/>
    <w:unhideWhenUsed/>
    <w:rsid w:val="000126D2"/>
    <w:rPr>
      <w:color w:val="808080"/>
      <w:shd w:val="clear" w:color="auto" w:fill="E6E6E6"/>
    </w:rPr>
  </w:style>
  <w:style w:type="character" w:customStyle="1" w:styleId="UnresolvedMention2">
    <w:name w:val="Unresolved Mention2"/>
    <w:basedOn w:val="DefaultParagraphFont"/>
    <w:uiPriority w:val="99"/>
    <w:rsid w:val="00DD5EB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s>
</file>

<file path=word/_rels/endnotes.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1" csCatId="accent1" phldr="1"/>
      <dgm:spPr/>
    </dgm:pt>
    <dgm:pt modelId="{AA397BDD-F92E-45DD-A356-D3253C268B4F}">
      <dgm:prSet phldrT="[Text]" custT="1"/>
      <dgm:spPr/>
      <dgm:t>
        <a:bodyPr/>
        <a:lstStyle/>
        <a:p>
          <a:r>
            <a:rPr lang="en-US" sz="800" b="1"/>
            <a:t>Adaptar las preguntas al contexto</a:t>
          </a:r>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n-US" sz="600" b="1"/>
            <a:t>Revisar los hallazgos de cualquier evaluación de riesgo previa relacionada a la transferencia de efectivo</a:t>
          </a:r>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2FBDC7BB-6E67-46FC-808D-F8D7BAA0B417}">
      <dgm:prSet custT="1"/>
      <dgm:spPr/>
      <dgm:t>
        <a:bodyPr/>
        <a:lstStyle/>
        <a:p>
          <a:r>
            <a:rPr lang="en-US" sz="800" b="1"/>
            <a:t>Seleccionar preguntas modulares para reducir la disparidad</a:t>
          </a:r>
        </a:p>
      </dgm:t>
    </dgm:pt>
    <dgm:pt modelId="{6E6AA9D0-E9A3-40DB-9D56-013029D9D868}" type="parTrans" cxnId="{1A05DFF1-61AD-4A5A-88FD-88AAAA1C8EB1}">
      <dgm:prSet/>
      <dgm:spPr/>
      <dgm:t>
        <a:bodyPr/>
        <a:lstStyle/>
        <a:p>
          <a:endParaRPr lang="en-US"/>
        </a:p>
      </dgm:t>
    </dgm:pt>
    <dgm:pt modelId="{2878EEDB-CED6-4AE8-BA9C-2C6FA2DCACF8}" type="sibTrans" cxnId="{1A05DFF1-61AD-4A5A-88FD-88AAAA1C8EB1}">
      <dgm:prSet/>
      <dgm:spPr/>
      <dgm:t>
        <a:bodyPr/>
        <a:lstStyle/>
        <a:p>
          <a:endParaRPr lang="en-US"/>
        </a:p>
      </dgm:t>
    </dgm:pt>
    <dgm:pt modelId="{CE30EA69-073B-4327-ABBA-968FF55C89D9}">
      <dgm:prSet phldrT="[Text]" custT="1"/>
      <dgm:spPr/>
      <dgm:t>
        <a:bodyPr/>
        <a:lstStyle/>
        <a:p>
          <a:r>
            <a:rPr lang="en-US" sz="700" b="1"/>
            <a:t>Analizar y utilizar los hallazgos para comunicar las modificaciones del programa</a:t>
          </a:r>
        </a:p>
      </dgm:t>
    </dgm:pt>
    <dgm:pt modelId="{D227D8CB-E49E-4582-85D9-9B57B9FBC5E4}" type="parTrans" cxnId="{D018934E-FBB0-45B5-B87C-988461C4729C}">
      <dgm:prSet/>
      <dgm:spPr/>
      <dgm:t>
        <a:bodyPr/>
        <a:lstStyle/>
        <a:p>
          <a:endParaRPr lang="en-US"/>
        </a:p>
      </dgm:t>
    </dgm:pt>
    <dgm:pt modelId="{015CBB02-2A34-433E-9E0A-46CCB3E230D4}" type="sibTrans" cxnId="{D018934E-FBB0-45B5-B87C-988461C4729C}">
      <dgm:prSet/>
      <dgm:spPr/>
      <dgm:t>
        <a:bodyPr/>
        <a:lstStyle/>
        <a:p>
          <a:endParaRPr lang="en-US"/>
        </a:p>
      </dgm:t>
    </dgm:pt>
    <dgm:pt modelId="{3831D459-16EC-4F77-A0E9-536DB6806BAA}">
      <dgm:prSet phldrT="[Text]" custT="1"/>
      <dgm:spPr/>
      <dgm:t>
        <a:bodyPr/>
        <a:lstStyle/>
        <a:p>
          <a:r>
            <a:rPr lang="en-US" sz="800" b="1"/>
            <a:t>Prepararse y llevar a cabo la recolección de datos</a:t>
          </a:r>
        </a:p>
      </dgm:t>
    </dgm:pt>
    <dgm:pt modelId="{DAA63BBB-635B-4283-B5DD-5B20D642165F}" type="parTrans" cxnId="{CBB1F43E-7DB3-4CE1-B7A4-789EC0A9F762}">
      <dgm:prSet/>
      <dgm:spPr/>
      <dgm:t>
        <a:bodyPr/>
        <a:lstStyle/>
        <a:p>
          <a:endParaRPr lang="en-US"/>
        </a:p>
      </dgm:t>
    </dgm:pt>
    <dgm:pt modelId="{0A842427-3E06-46F5-AD47-6A9D042AD096}" type="sibTrans" cxnId="{CBB1F43E-7DB3-4CE1-B7A4-789EC0A9F762}">
      <dgm:prSet/>
      <dgm:spPr/>
      <dgm:t>
        <a:bodyPr/>
        <a:lstStyle/>
        <a:p>
          <a:endParaRPr lang="en-US"/>
        </a:p>
      </dgm:t>
    </dgm:pt>
    <dgm:pt modelId="{FB729B65-F3DE-466A-AB63-6AD13E132F37}">
      <dgm:prSet phldrT="[Text]" custT="1"/>
      <dgm:spPr/>
      <dgm:t>
        <a:bodyPr/>
        <a:lstStyle/>
        <a:p>
          <a:r>
            <a:rPr lang="en-US" sz="800" b="1"/>
            <a:t>Identificar brechas en la metodología/herramientas de supervisión</a:t>
          </a:r>
        </a:p>
      </dgm:t>
    </dgm:pt>
    <dgm:pt modelId="{52B647A3-CADE-42B2-A906-9BE61F7DB6D8}" type="parTrans" cxnId="{567CE3A4-07AF-4B25-A86D-4B7748C5A833}">
      <dgm:prSet/>
      <dgm:spPr/>
      <dgm:t>
        <a:bodyPr/>
        <a:lstStyle/>
        <a:p>
          <a:endParaRPr lang="en-US"/>
        </a:p>
      </dgm:t>
    </dgm:pt>
    <dgm:pt modelId="{92E7B312-9D96-43E7-94AE-A1D5CDB63D38}" type="sibTrans" cxnId="{567CE3A4-07AF-4B25-A86D-4B7748C5A833}">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6">
        <dgm:presLayoutVars>
          <dgm:bulletEnabled val="1"/>
        </dgm:presLayoutVars>
      </dgm:prSet>
      <dgm:spPr/>
    </dgm:pt>
    <dgm:pt modelId="{5935667E-2B31-4227-9EBC-BA786EA41EC9}" type="pres">
      <dgm:prSet presAssocID="{4ADACE5D-7333-4ABB-9061-A547DBECCE8B}" presName="sibTrans" presStyleLbl="sibTrans2D1" presStyleIdx="0" presStyleCnt="5"/>
      <dgm:spPr/>
    </dgm:pt>
    <dgm:pt modelId="{79FC5F06-CD96-4E11-9036-4D5D7CEA28AD}" type="pres">
      <dgm:prSet presAssocID="{4ADACE5D-7333-4ABB-9061-A547DBECCE8B}" presName="connectorText" presStyleLbl="sibTrans2D1" presStyleIdx="0" presStyleCnt="5"/>
      <dgm:spPr/>
    </dgm:pt>
    <dgm:pt modelId="{BA2F36C6-B542-43A2-BB76-D9E0C9413C18}" type="pres">
      <dgm:prSet presAssocID="{FB729B65-F3DE-466A-AB63-6AD13E132F37}" presName="node" presStyleLbl="node1" presStyleIdx="1" presStyleCnt="6">
        <dgm:presLayoutVars>
          <dgm:bulletEnabled val="1"/>
        </dgm:presLayoutVars>
      </dgm:prSet>
      <dgm:spPr/>
    </dgm:pt>
    <dgm:pt modelId="{303977E6-30F5-46CC-A549-29253D704B91}" type="pres">
      <dgm:prSet presAssocID="{92E7B312-9D96-43E7-94AE-A1D5CDB63D38}" presName="sibTrans" presStyleLbl="sibTrans2D1" presStyleIdx="1" presStyleCnt="5"/>
      <dgm:spPr/>
    </dgm:pt>
    <dgm:pt modelId="{410E1C4A-19B7-49B8-A2A0-45F9AA920B4B}" type="pres">
      <dgm:prSet presAssocID="{92E7B312-9D96-43E7-94AE-A1D5CDB63D38}" presName="connectorText" presStyleLbl="sibTrans2D1" presStyleIdx="1" presStyleCnt="5"/>
      <dgm:spPr/>
    </dgm:pt>
    <dgm:pt modelId="{D2E82D77-6132-415A-9670-F86F0175D6E2}" type="pres">
      <dgm:prSet presAssocID="{2FBDC7BB-6E67-46FC-808D-F8D7BAA0B417}" presName="node" presStyleLbl="node1" presStyleIdx="2" presStyleCnt="6">
        <dgm:presLayoutVars>
          <dgm:bulletEnabled val="1"/>
        </dgm:presLayoutVars>
      </dgm:prSet>
      <dgm:spPr/>
    </dgm:pt>
    <dgm:pt modelId="{2A9576FF-6BEF-4972-9246-3E3F2B71D87A}" type="pres">
      <dgm:prSet presAssocID="{2878EEDB-CED6-4AE8-BA9C-2C6FA2DCACF8}" presName="sibTrans" presStyleLbl="sibTrans2D1" presStyleIdx="2" presStyleCnt="5"/>
      <dgm:spPr/>
    </dgm:pt>
    <dgm:pt modelId="{603884D5-2190-4F2D-99BF-3B47DB2E77E0}" type="pres">
      <dgm:prSet presAssocID="{2878EEDB-CED6-4AE8-BA9C-2C6FA2DCACF8}" presName="connectorText" presStyleLbl="sibTrans2D1" presStyleIdx="2" presStyleCnt="5"/>
      <dgm:spPr/>
    </dgm:pt>
    <dgm:pt modelId="{C25F7CFA-3047-4CAF-B200-FB1C64A5DA82}" type="pres">
      <dgm:prSet presAssocID="{AA397BDD-F92E-45DD-A356-D3253C268B4F}" presName="node" presStyleLbl="node1" presStyleIdx="3" presStyleCnt="6">
        <dgm:presLayoutVars>
          <dgm:bulletEnabled val="1"/>
        </dgm:presLayoutVars>
      </dgm:prSet>
      <dgm:spPr/>
    </dgm:pt>
    <dgm:pt modelId="{9D9B1117-A061-4EC3-8878-8E833B3D5BE3}" type="pres">
      <dgm:prSet presAssocID="{97C59984-ACF6-49B7-85D6-12981E23DDA0}" presName="sibTrans" presStyleLbl="sibTrans2D1" presStyleIdx="3" presStyleCnt="5"/>
      <dgm:spPr/>
    </dgm:pt>
    <dgm:pt modelId="{637A5372-A9B4-4FBC-B3FA-95453F6EC3DD}" type="pres">
      <dgm:prSet presAssocID="{97C59984-ACF6-49B7-85D6-12981E23DDA0}" presName="connectorText" presStyleLbl="sibTrans2D1" presStyleIdx="3" presStyleCnt="5"/>
      <dgm:spPr/>
    </dgm:pt>
    <dgm:pt modelId="{32E92E15-627D-46C1-925D-CCC26C9E7EBF}" type="pres">
      <dgm:prSet presAssocID="{3831D459-16EC-4F77-A0E9-536DB6806BAA}" presName="node" presStyleLbl="node1" presStyleIdx="4" presStyleCnt="6">
        <dgm:presLayoutVars>
          <dgm:bulletEnabled val="1"/>
        </dgm:presLayoutVars>
      </dgm:prSet>
      <dgm:spPr/>
    </dgm:pt>
    <dgm:pt modelId="{01BAB63A-D4DF-4AD4-8469-01223EE228AD}" type="pres">
      <dgm:prSet presAssocID="{0A842427-3E06-46F5-AD47-6A9D042AD096}" presName="sibTrans" presStyleLbl="sibTrans2D1" presStyleIdx="4" presStyleCnt="5"/>
      <dgm:spPr/>
    </dgm:pt>
    <dgm:pt modelId="{5C15C637-85F4-4E98-B9F1-D1B07C2D6A3B}" type="pres">
      <dgm:prSet presAssocID="{0A842427-3E06-46F5-AD47-6A9D042AD096}" presName="connectorText" presStyleLbl="sibTrans2D1" presStyleIdx="4" presStyleCnt="5"/>
      <dgm:spPr/>
    </dgm:pt>
    <dgm:pt modelId="{16891941-73F0-4E23-80BE-080E06CB6FFD}" type="pres">
      <dgm:prSet presAssocID="{CE30EA69-073B-4327-ABBA-968FF55C89D9}" presName="node" presStyleLbl="node1" presStyleIdx="5" presStyleCnt="6">
        <dgm:presLayoutVars>
          <dgm:bulletEnabled val="1"/>
        </dgm:presLayoutVars>
      </dgm:prSet>
      <dgm:spPr/>
    </dgm:pt>
  </dgm:ptLst>
  <dgm:cxnLst>
    <dgm:cxn modelId="{9503AB02-D4A4-4C93-B506-E933DC614088}" type="presOf" srcId="{CE30EA69-073B-4327-ABBA-968FF55C89D9}" destId="{16891941-73F0-4E23-80BE-080E06CB6FFD}" srcOrd="0" destOrd="0" presId="urn:microsoft.com/office/officeart/2005/8/layout/process1"/>
    <dgm:cxn modelId="{74AB0916-4E3F-4C13-829D-2B48E9AD8D67}" type="presOf" srcId="{92E7B312-9D96-43E7-94AE-A1D5CDB63D38}" destId="{410E1C4A-19B7-49B8-A2A0-45F9AA920B4B}" srcOrd="1" destOrd="0" presId="urn:microsoft.com/office/officeart/2005/8/layout/process1"/>
    <dgm:cxn modelId="{9345191E-5201-48FC-922C-3495AD8D7B25}" type="presOf" srcId="{0A842427-3E06-46F5-AD47-6A9D042AD096}" destId="{5C15C637-85F4-4E98-B9F1-D1B07C2D6A3B}" srcOrd="1" destOrd="0" presId="urn:microsoft.com/office/officeart/2005/8/layout/process1"/>
    <dgm:cxn modelId="{39EC0721-390A-4864-A23E-A857B728B48F}" type="presOf" srcId="{97C59984-ACF6-49B7-85D6-12981E23DDA0}" destId="{637A5372-A9B4-4FBC-B3FA-95453F6EC3DD}" srcOrd="1" destOrd="0" presId="urn:microsoft.com/office/officeart/2005/8/layout/process1"/>
    <dgm:cxn modelId="{CBB1F43E-7DB3-4CE1-B7A4-789EC0A9F762}" srcId="{869B75D9-AEC4-44BD-B883-5642C8683316}" destId="{3831D459-16EC-4F77-A0E9-536DB6806BAA}" srcOrd="4" destOrd="0" parTransId="{DAA63BBB-635B-4283-B5DD-5B20D642165F}" sibTransId="{0A842427-3E06-46F5-AD47-6A9D042AD096}"/>
    <dgm:cxn modelId="{C1A1B061-26F5-4FC6-90FB-850B62912304}" srcId="{869B75D9-AEC4-44BD-B883-5642C8683316}" destId="{AA397BDD-F92E-45DD-A356-D3253C268B4F}" srcOrd="3" destOrd="0" parTransId="{2CD9B4EF-5B51-4CA1-98BE-2E003B4691C4}" sibTransId="{97C59984-ACF6-49B7-85D6-12981E23DDA0}"/>
    <dgm:cxn modelId="{D018934E-FBB0-45B5-B87C-988461C4729C}" srcId="{869B75D9-AEC4-44BD-B883-5642C8683316}" destId="{CE30EA69-073B-4327-ABBA-968FF55C89D9}" srcOrd="5" destOrd="0" parTransId="{D227D8CB-E49E-4582-85D9-9B57B9FBC5E4}" sibTransId="{015CBB02-2A34-433E-9E0A-46CCB3E230D4}"/>
    <dgm:cxn modelId="{64F4C16E-D863-4412-AC20-822C31F25959}" type="presOf" srcId="{118161CD-B761-4A9B-B4AB-FF159234FFF6}" destId="{8BBB4AC6-31B8-49A5-8FED-B2377B523D89}" srcOrd="0" destOrd="0" presId="urn:microsoft.com/office/officeart/2005/8/layout/process1"/>
    <dgm:cxn modelId="{B52D8C52-D33F-415D-A88A-E33634B6E8F2}" srcId="{869B75D9-AEC4-44BD-B883-5642C8683316}" destId="{118161CD-B761-4A9B-B4AB-FF159234FFF6}" srcOrd="0" destOrd="0" parTransId="{E93B7588-3906-4B95-BE13-5D9ABC63BF0E}" sibTransId="{4ADACE5D-7333-4ABB-9061-A547DBECCE8B}"/>
    <dgm:cxn modelId="{9F582574-E7E6-4D49-A86D-8F56EC42A324}" type="presOf" srcId="{4ADACE5D-7333-4ABB-9061-A547DBECCE8B}" destId="{5935667E-2B31-4227-9EBC-BA786EA41EC9}" srcOrd="0" destOrd="0" presId="urn:microsoft.com/office/officeart/2005/8/layout/process1"/>
    <dgm:cxn modelId="{6DE83574-799D-4AD0-A21B-C26FCE721141}" type="presOf" srcId="{92E7B312-9D96-43E7-94AE-A1D5CDB63D38}" destId="{303977E6-30F5-46CC-A549-29253D704B91}" srcOrd="0" destOrd="0" presId="urn:microsoft.com/office/officeart/2005/8/layout/process1"/>
    <dgm:cxn modelId="{D9F4958D-390E-4427-854E-3B34216B916C}" type="presOf" srcId="{2FBDC7BB-6E67-46FC-808D-F8D7BAA0B417}" destId="{D2E82D77-6132-415A-9670-F86F0175D6E2}" srcOrd="0" destOrd="0" presId="urn:microsoft.com/office/officeart/2005/8/layout/process1"/>
    <dgm:cxn modelId="{9F013A93-5CE0-456F-A24D-6E61BD6136AD}" type="presOf" srcId="{0A842427-3E06-46F5-AD47-6A9D042AD096}" destId="{01BAB63A-D4DF-4AD4-8469-01223EE228AD}" srcOrd="0" destOrd="0" presId="urn:microsoft.com/office/officeart/2005/8/layout/process1"/>
    <dgm:cxn modelId="{B03E759A-60E2-45E3-9CA2-E3636CC5CC36}" type="presOf" srcId="{2878EEDB-CED6-4AE8-BA9C-2C6FA2DCACF8}" destId="{2A9576FF-6BEF-4972-9246-3E3F2B71D87A}" srcOrd="0" destOrd="0" presId="urn:microsoft.com/office/officeart/2005/8/layout/process1"/>
    <dgm:cxn modelId="{567CE3A4-07AF-4B25-A86D-4B7748C5A833}" srcId="{869B75D9-AEC4-44BD-B883-5642C8683316}" destId="{FB729B65-F3DE-466A-AB63-6AD13E132F37}" srcOrd="1" destOrd="0" parTransId="{52B647A3-CADE-42B2-A906-9BE61F7DB6D8}" sibTransId="{92E7B312-9D96-43E7-94AE-A1D5CDB63D38}"/>
    <dgm:cxn modelId="{BC9EB4BF-7D9B-4F00-ADE8-A20B65C63529}" type="presOf" srcId="{869B75D9-AEC4-44BD-B883-5642C8683316}" destId="{42D47063-2E56-40A6-8100-2C1FB4486897}" srcOrd="0" destOrd="0" presId="urn:microsoft.com/office/officeart/2005/8/layout/process1"/>
    <dgm:cxn modelId="{46AAF7CE-4B82-49BF-85DC-7068930248DD}" type="presOf" srcId="{AA397BDD-F92E-45DD-A356-D3253C268B4F}" destId="{C25F7CFA-3047-4CAF-B200-FB1C64A5DA82}" srcOrd="0" destOrd="0" presId="urn:microsoft.com/office/officeart/2005/8/layout/process1"/>
    <dgm:cxn modelId="{2146BCD1-C496-4A5A-833B-D1278DC598BF}" type="presOf" srcId="{2878EEDB-CED6-4AE8-BA9C-2C6FA2DCACF8}" destId="{603884D5-2190-4F2D-99BF-3B47DB2E77E0}" srcOrd="1" destOrd="0" presId="urn:microsoft.com/office/officeart/2005/8/layout/process1"/>
    <dgm:cxn modelId="{4DAAE0D7-5CE7-4625-838B-5002E1494899}" type="presOf" srcId="{4ADACE5D-7333-4ABB-9061-A547DBECCE8B}" destId="{79FC5F06-CD96-4E11-9036-4D5D7CEA28AD}" srcOrd="1" destOrd="0" presId="urn:microsoft.com/office/officeart/2005/8/layout/process1"/>
    <dgm:cxn modelId="{F93CC0DE-4091-4416-8E8F-319E588AB20D}" type="presOf" srcId="{97C59984-ACF6-49B7-85D6-12981E23DDA0}" destId="{9D9B1117-A061-4EC3-8878-8E833B3D5BE3}" srcOrd="0" destOrd="0" presId="urn:microsoft.com/office/officeart/2005/8/layout/process1"/>
    <dgm:cxn modelId="{0C0B88DF-7AE3-4FD9-8E6C-FCC5DD96BBF7}" type="presOf" srcId="{FB729B65-F3DE-466A-AB63-6AD13E132F37}" destId="{BA2F36C6-B542-43A2-BB76-D9E0C9413C18}" srcOrd="0" destOrd="0" presId="urn:microsoft.com/office/officeart/2005/8/layout/process1"/>
    <dgm:cxn modelId="{DC3788F0-3468-4997-BBB0-EC1A8F502B72}" type="presOf" srcId="{3831D459-16EC-4F77-A0E9-536DB6806BAA}" destId="{32E92E15-627D-46C1-925D-CCC26C9E7EBF}" srcOrd="0" destOrd="0" presId="urn:microsoft.com/office/officeart/2005/8/layout/process1"/>
    <dgm:cxn modelId="{1A05DFF1-61AD-4A5A-88FD-88AAAA1C8EB1}" srcId="{869B75D9-AEC4-44BD-B883-5642C8683316}" destId="{2FBDC7BB-6E67-46FC-808D-F8D7BAA0B417}" srcOrd="2" destOrd="0" parTransId="{6E6AA9D0-E9A3-40DB-9D56-013029D9D868}" sibTransId="{2878EEDB-CED6-4AE8-BA9C-2C6FA2DCACF8}"/>
    <dgm:cxn modelId="{9F12ADB1-08FB-4852-89B6-254341077FD3}" type="presParOf" srcId="{42D47063-2E56-40A6-8100-2C1FB4486897}" destId="{8BBB4AC6-31B8-49A5-8FED-B2377B523D89}" srcOrd="0" destOrd="0" presId="urn:microsoft.com/office/officeart/2005/8/layout/process1"/>
    <dgm:cxn modelId="{47FF4AE7-7071-40B7-9892-46EC81BD035D}" type="presParOf" srcId="{42D47063-2E56-40A6-8100-2C1FB4486897}" destId="{5935667E-2B31-4227-9EBC-BA786EA41EC9}" srcOrd="1" destOrd="0" presId="urn:microsoft.com/office/officeart/2005/8/layout/process1"/>
    <dgm:cxn modelId="{853DCF9D-2E46-466D-BAC3-D1953E5B0476}" type="presParOf" srcId="{5935667E-2B31-4227-9EBC-BA786EA41EC9}" destId="{79FC5F06-CD96-4E11-9036-4D5D7CEA28AD}" srcOrd="0" destOrd="0" presId="urn:microsoft.com/office/officeart/2005/8/layout/process1"/>
    <dgm:cxn modelId="{B0F3CA79-3936-45C9-95C5-BD509A0C475D}" type="presParOf" srcId="{42D47063-2E56-40A6-8100-2C1FB4486897}" destId="{BA2F36C6-B542-43A2-BB76-D9E0C9413C18}" srcOrd="2" destOrd="0" presId="urn:microsoft.com/office/officeart/2005/8/layout/process1"/>
    <dgm:cxn modelId="{830D098C-448F-48F0-B9AC-6F5ACD6EE783}" type="presParOf" srcId="{42D47063-2E56-40A6-8100-2C1FB4486897}" destId="{303977E6-30F5-46CC-A549-29253D704B91}" srcOrd="3" destOrd="0" presId="urn:microsoft.com/office/officeart/2005/8/layout/process1"/>
    <dgm:cxn modelId="{92CB3F0B-8CEA-4C57-8B71-F716ACCA4C41}" type="presParOf" srcId="{303977E6-30F5-46CC-A549-29253D704B91}" destId="{410E1C4A-19B7-49B8-A2A0-45F9AA920B4B}" srcOrd="0" destOrd="0" presId="urn:microsoft.com/office/officeart/2005/8/layout/process1"/>
    <dgm:cxn modelId="{0CD34109-7A29-4568-9609-FDB461E5CEE9}" type="presParOf" srcId="{42D47063-2E56-40A6-8100-2C1FB4486897}" destId="{D2E82D77-6132-415A-9670-F86F0175D6E2}" srcOrd="4" destOrd="0" presId="urn:microsoft.com/office/officeart/2005/8/layout/process1"/>
    <dgm:cxn modelId="{77B61F01-9902-4577-9880-E8C754FF5A5D}" type="presParOf" srcId="{42D47063-2E56-40A6-8100-2C1FB4486897}" destId="{2A9576FF-6BEF-4972-9246-3E3F2B71D87A}" srcOrd="5" destOrd="0" presId="urn:microsoft.com/office/officeart/2005/8/layout/process1"/>
    <dgm:cxn modelId="{9EAC969B-F86C-44F9-B24F-B772E2BDCFDB}" type="presParOf" srcId="{2A9576FF-6BEF-4972-9246-3E3F2B71D87A}" destId="{603884D5-2190-4F2D-99BF-3B47DB2E77E0}" srcOrd="0" destOrd="0" presId="urn:microsoft.com/office/officeart/2005/8/layout/process1"/>
    <dgm:cxn modelId="{5CB62059-2B2F-42E9-8BC9-2886AD54CFC4}" type="presParOf" srcId="{42D47063-2E56-40A6-8100-2C1FB4486897}" destId="{C25F7CFA-3047-4CAF-B200-FB1C64A5DA82}" srcOrd="6" destOrd="0" presId="urn:microsoft.com/office/officeart/2005/8/layout/process1"/>
    <dgm:cxn modelId="{253CCC54-9BB2-4A50-977E-6EFCB1517AFE}" type="presParOf" srcId="{42D47063-2E56-40A6-8100-2C1FB4486897}" destId="{9D9B1117-A061-4EC3-8878-8E833B3D5BE3}" srcOrd="7" destOrd="0" presId="urn:microsoft.com/office/officeart/2005/8/layout/process1"/>
    <dgm:cxn modelId="{7C518D26-BBDE-4E89-8C80-D85728ACA432}" type="presParOf" srcId="{9D9B1117-A061-4EC3-8878-8E833B3D5BE3}" destId="{637A5372-A9B4-4FBC-B3FA-95453F6EC3DD}" srcOrd="0" destOrd="0" presId="urn:microsoft.com/office/officeart/2005/8/layout/process1"/>
    <dgm:cxn modelId="{8D2EC337-C2BF-4221-8E7C-4297BCF7A8B9}" type="presParOf" srcId="{42D47063-2E56-40A6-8100-2C1FB4486897}" destId="{32E92E15-627D-46C1-925D-CCC26C9E7EBF}" srcOrd="8" destOrd="0" presId="urn:microsoft.com/office/officeart/2005/8/layout/process1"/>
    <dgm:cxn modelId="{F47BFBB6-FFEE-45E6-AECE-DD29FE5A2DD2}" type="presParOf" srcId="{42D47063-2E56-40A6-8100-2C1FB4486897}" destId="{01BAB63A-D4DF-4AD4-8469-01223EE228AD}" srcOrd="9" destOrd="0" presId="urn:microsoft.com/office/officeart/2005/8/layout/process1"/>
    <dgm:cxn modelId="{6B53C676-A69B-44B0-934D-E1AF5E76C88D}" type="presParOf" srcId="{01BAB63A-D4DF-4AD4-8469-01223EE228AD}" destId="{5C15C637-85F4-4E98-B9F1-D1B07C2D6A3B}" srcOrd="0" destOrd="0" presId="urn:microsoft.com/office/officeart/2005/8/layout/process1"/>
    <dgm:cxn modelId="{A9DB8611-AF0D-4202-8F34-6F8AF5046DA1}" type="presParOf" srcId="{42D47063-2E56-40A6-8100-2C1FB4486897}" destId="{16891941-73F0-4E23-80BE-080E06CB6FFD}" srcOrd="10" destOrd="0" presId="urn:microsoft.com/office/officeart/2005/8/layout/process1"/>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2902"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n-US" sz="600" b="1" kern="1200"/>
            <a:t>Revisar los hallazgos de cualquier evaluación de riesgo previa relacionada a la transferencia de efectivo</a:t>
          </a:r>
        </a:p>
      </dsp:txBody>
      <dsp:txXfrm>
        <a:off x="20361" y="17459"/>
        <a:ext cx="707306" cy="561170"/>
      </dsp:txXfrm>
    </dsp:sp>
    <dsp:sp modelId="{5935667E-2B31-4227-9EBC-BA786EA41EC9}">
      <dsp:nvSpPr>
        <dsp:cNvPr id="0" name=""/>
        <dsp:cNvSpPr/>
      </dsp:nvSpPr>
      <dsp:spPr>
        <a:xfrm>
          <a:off x="819349"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819349" y="242822"/>
        <a:ext cx="110146" cy="110443"/>
      </dsp:txXfrm>
    </dsp:sp>
    <dsp:sp modelId="{BA2F36C6-B542-43A2-BB76-D9E0C9413C18}">
      <dsp:nvSpPr>
        <dsp:cNvPr id="0" name=""/>
        <dsp:cNvSpPr/>
      </dsp:nvSpPr>
      <dsp:spPr>
        <a:xfrm>
          <a:off x="1042016"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Identificar brechas en la metodología/herramientas de supervisión</a:t>
          </a:r>
        </a:p>
      </dsp:txBody>
      <dsp:txXfrm>
        <a:off x="1059475" y="17459"/>
        <a:ext cx="707306" cy="561170"/>
      </dsp:txXfrm>
    </dsp:sp>
    <dsp:sp modelId="{303977E6-30F5-46CC-A549-29253D704B91}">
      <dsp:nvSpPr>
        <dsp:cNvPr id="0" name=""/>
        <dsp:cNvSpPr/>
      </dsp:nvSpPr>
      <dsp:spPr>
        <a:xfrm>
          <a:off x="1858463"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1858463" y="242822"/>
        <a:ext cx="110146" cy="110443"/>
      </dsp:txXfrm>
    </dsp:sp>
    <dsp:sp modelId="{D2E82D77-6132-415A-9670-F86F0175D6E2}">
      <dsp:nvSpPr>
        <dsp:cNvPr id="0" name=""/>
        <dsp:cNvSpPr/>
      </dsp:nvSpPr>
      <dsp:spPr>
        <a:xfrm>
          <a:off x="2081130"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Seleccionar preguntas modulares para reducir la disparidad</a:t>
          </a:r>
        </a:p>
      </dsp:txBody>
      <dsp:txXfrm>
        <a:off x="2098589" y="17459"/>
        <a:ext cx="707306" cy="561170"/>
      </dsp:txXfrm>
    </dsp:sp>
    <dsp:sp modelId="{2A9576FF-6BEF-4972-9246-3E3F2B71D87A}">
      <dsp:nvSpPr>
        <dsp:cNvPr id="0" name=""/>
        <dsp:cNvSpPr/>
      </dsp:nvSpPr>
      <dsp:spPr>
        <a:xfrm>
          <a:off x="2897577"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2897577" y="242822"/>
        <a:ext cx="110146" cy="110443"/>
      </dsp:txXfrm>
    </dsp:sp>
    <dsp:sp modelId="{C25F7CFA-3047-4CAF-B200-FB1C64A5DA82}">
      <dsp:nvSpPr>
        <dsp:cNvPr id="0" name=""/>
        <dsp:cNvSpPr/>
      </dsp:nvSpPr>
      <dsp:spPr>
        <a:xfrm>
          <a:off x="3120244"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Adaptar las preguntas al contexto</a:t>
          </a:r>
        </a:p>
      </dsp:txBody>
      <dsp:txXfrm>
        <a:off x="3137703" y="17459"/>
        <a:ext cx="707306" cy="561170"/>
      </dsp:txXfrm>
    </dsp:sp>
    <dsp:sp modelId="{9D9B1117-A061-4EC3-8878-8E833B3D5BE3}">
      <dsp:nvSpPr>
        <dsp:cNvPr id="0" name=""/>
        <dsp:cNvSpPr/>
      </dsp:nvSpPr>
      <dsp:spPr>
        <a:xfrm>
          <a:off x="3936691"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3936691" y="242822"/>
        <a:ext cx="110146" cy="110443"/>
      </dsp:txXfrm>
    </dsp:sp>
    <dsp:sp modelId="{32E92E15-627D-46C1-925D-CCC26C9E7EBF}">
      <dsp:nvSpPr>
        <dsp:cNvPr id="0" name=""/>
        <dsp:cNvSpPr/>
      </dsp:nvSpPr>
      <dsp:spPr>
        <a:xfrm>
          <a:off x="4159359"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n-US" sz="800" b="1" kern="1200"/>
            <a:t>Prepararse y llevar a cabo la recolección de datos</a:t>
          </a:r>
        </a:p>
      </dsp:txBody>
      <dsp:txXfrm>
        <a:off x="4176818" y="17459"/>
        <a:ext cx="707306" cy="561170"/>
      </dsp:txXfrm>
    </dsp:sp>
    <dsp:sp modelId="{01BAB63A-D4DF-4AD4-8469-01223EE228AD}">
      <dsp:nvSpPr>
        <dsp:cNvPr id="0" name=""/>
        <dsp:cNvSpPr/>
      </dsp:nvSpPr>
      <dsp:spPr>
        <a:xfrm>
          <a:off x="4975806" y="206008"/>
          <a:ext cx="157351" cy="18407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11150">
            <a:lnSpc>
              <a:spcPct val="90000"/>
            </a:lnSpc>
            <a:spcBef>
              <a:spcPct val="0"/>
            </a:spcBef>
            <a:spcAft>
              <a:spcPct val="35000"/>
            </a:spcAft>
            <a:buNone/>
          </a:pPr>
          <a:endParaRPr lang="en-US" sz="700" kern="1200"/>
        </a:p>
      </dsp:txBody>
      <dsp:txXfrm>
        <a:off x="4975806" y="242822"/>
        <a:ext cx="110146" cy="110443"/>
      </dsp:txXfrm>
    </dsp:sp>
    <dsp:sp modelId="{16891941-73F0-4E23-80BE-080E06CB6FFD}">
      <dsp:nvSpPr>
        <dsp:cNvPr id="0" name=""/>
        <dsp:cNvSpPr/>
      </dsp:nvSpPr>
      <dsp:spPr>
        <a:xfrm>
          <a:off x="5198473" y="0"/>
          <a:ext cx="742224" cy="596088"/>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t>Analizar y utilizar los hallazgos para comunicar las modificaciones del programa</a:t>
          </a:r>
        </a:p>
      </dsp:txBody>
      <dsp:txXfrm>
        <a:off x="5215932" y="17459"/>
        <a:ext cx="707306" cy="561170"/>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0AD23-AF84-4410-85FC-2D97C6826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Manell</dc:creator>
  <cp:lastModifiedBy>Diana Quick</cp:lastModifiedBy>
  <cp:revision>3</cp:revision>
  <cp:lastPrinted>2018-02-24T00:07:00Z</cp:lastPrinted>
  <dcterms:created xsi:type="dcterms:W3CDTF">2019-04-08T18:18:00Z</dcterms:created>
  <dcterms:modified xsi:type="dcterms:W3CDTF">2019-04-12T15:25:00Z</dcterms:modified>
</cp:coreProperties>
</file>